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646"/>
        <w:gridCol w:w="4343"/>
      </w:tblGrid>
      <w:tr w:rsidR="00041E7A" w:rsidRPr="00B60D15" w:rsidTr="00751B6A">
        <w:trPr>
          <w:trHeight w:val="691"/>
        </w:trPr>
        <w:tc>
          <w:tcPr>
            <w:tcW w:w="4812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46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34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751B6A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bookmarkStart w:id="0" w:name="_GoBack"/>
            <w:bookmarkEnd w:id="0"/>
            <w:r w:rsidR="00877EA1">
              <w:rPr>
                <w:rStyle w:val="a6"/>
                <w:rFonts w:ascii="Times New Roman" w:hAnsi="Times New Roman" w:cs="Times New Roman"/>
                <w:sz w:val="20"/>
              </w:rPr>
              <w:t>ВТОРНИК 21</w:t>
            </w:r>
            <w:r w:rsidR="000524D6">
              <w:rPr>
                <w:rStyle w:val="a6"/>
                <w:rFonts w:ascii="Times New Roman" w:hAnsi="Times New Roman" w:cs="Times New Roman"/>
                <w:sz w:val="20"/>
              </w:rPr>
              <w:t xml:space="preserve"> ФЕВРАЛЯ</w:t>
            </w:r>
            <w:r w:rsidR="00BE142C">
              <w:rPr>
                <w:rStyle w:val="a6"/>
                <w:rFonts w:ascii="Times New Roman" w:hAnsi="Times New Roman" w:cs="Times New Roman"/>
                <w:sz w:val="20"/>
              </w:rPr>
              <w:t xml:space="preserve"> 2017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</w:t>
            </w:r>
            <w:r w:rsidR="00194286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88767F">
              <w:rPr>
                <w:rStyle w:val="a6"/>
                <w:rFonts w:ascii="Times New Roman" w:hAnsi="Times New Roman" w:cs="Times New Roman"/>
                <w:sz w:val="20"/>
              </w:rPr>
              <w:t xml:space="preserve"> 4 (165</w:t>
            </w:r>
            <w:r w:rsidR="00851A1A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771CA6" w:rsidRDefault="00771CA6" w:rsidP="008C44F0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8A17D3" w:rsidRDefault="008A17D3" w:rsidP="008365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8A17D3" w:rsidRPr="008A17D3" w:rsidRDefault="008A17D3" w:rsidP="008A17D3">
      <w:pPr>
        <w:pStyle w:val="aa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>Заключение</w:t>
      </w:r>
    </w:p>
    <w:p w:rsidR="008A17D3" w:rsidRPr="008A17D3" w:rsidRDefault="008A17D3" w:rsidP="008A17D3">
      <w:pPr>
        <w:pStyle w:val="aa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>о результатах проведения публичных слушаний, проведенных на территории Новорахинского сельского поселения по проекту внесения изменений в Правила землепользования и застройки Новорахинского сельского поселения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>д. Новое Рахино</w:t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16 февраля 2017 года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proofErr w:type="gramStart"/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 соответствии с требованиями статей 31, 32 Градостроительного кодекса Российской Федерации, постановления Администрации Новорахинского сельского поселения от 14.12.2016 года № 422 «О назначении публичных слушаний по проекту  «О внесении изменений в Правила землепользования и застройки Новорахинского сельского поселения» были назначены публичные слушания по проекту внесения изменений Правила землепользования и застройки Новорахинского сельского поселения. </w:t>
      </w:r>
      <w:proofErr w:type="gramEnd"/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До начала проведения публичных слушаний комиссией по подготовке проекта внесения изменений и дополнений Правил землепользования и застройки была осуществлена проверка проекта внесения изменений в Правила землепользования и застройки Новорахинского сельского поселения в соответствии с требованиями статьи 31 Градостроительного кодекса Российской Федерации.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 xml:space="preserve">Проект внесения изменений в Правила землепользования и застройки Новорахинского сельского поселения подготовлен применительно ко всей территории Новорахинского сельского поселения. 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 xml:space="preserve">О проведении публичных слушаний жители Новорахинского сельского поселения были оповещены опубликованием постановления Администрации Новорахинского сельского поселения № 422 от 14.12.2016 года в муниципальной газете «Новорахинские вести» № 34(158) от 14.12.2016 года и на официальном сайте Новорахинского сельского поселения </w:t>
      </w:r>
      <w:hyperlink r:id="rId10" w:history="1">
        <w:r w:rsidRPr="008A17D3">
          <w:rPr>
            <w:rFonts w:ascii="Times New Roman" w:eastAsia="Calibri" w:hAnsi="Times New Roman" w:cs="Times New Roman"/>
            <w:sz w:val="14"/>
            <w:szCs w:val="14"/>
            <w:lang w:val="en-US" w:eastAsia="en-US"/>
          </w:rPr>
          <w:t>www</w:t>
        </w:r>
        <w:r w:rsidRPr="008A17D3">
          <w:rPr>
            <w:rFonts w:ascii="Times New Roman" w:eastAsia="Calibri" w:hAnsi="Times New Roman" w:cs="Times New Roman"/>
            <w:sz w:val="14"/>
            <w:szCs w:val="14"/>
            <w:lang w:eastAsia="en-US"/>
          </w:rPr>
          <w:t>.</w:t>
        </w:r>
        <w:proofErr w:type="spellStart"/>
        <w:r w:rsidRPr="008A17D3">
          <w:rPr>
            <w:rFonts w:ascii="Times New Roman" w:eastAsia="Calibri" w:hAnsi="Times New Roman" w:cs="Times New Roman"/>
            <w:sz w:val="14"/>
            <w:szCs w:val="14"/>
            <w:lang w:val="en-US" w:eastAsia="en-US"/>
          </w:rPr>
          <w:t>adm</w:t>
        </w:r>
        <w:proofErr w:type="spellEnd"/>
        <w:r w:rsidRPr="008A17D3">
          <w:rPr>
            <w:rFonts w:ascii="Times New Roman" w:eastAsia="Calibri" w:hAnsi="Times New Roman" w:cs="Times New Roman"/>
            <w:sz w:val="14"/>
            <w:szCs w:val="14"/>
            <w:lang w:eastAsia="en-US"/>
          </w:rPr>
          <w:t>-</w:t>
        </w:r>
        <w:proofErr w:type="spellStart"/>
        <w:r w:rsidRPr="008A17D3">
          <w:rPr>
            <w:rFonts w:ascii="Times New Roman" w:eastAsia="Calibri" w:hAnsi="Times New Roman" w:cs="Times New Roman"/>
            <w:sz w:val="14"/>
            <w:szCs w:val="14"/>
            <w:lang w:val="en-US" w:eastAsia="en-US"/>
          </w:rPr>
          <w:t>novoerahino</w:t>
        </w:r>
        <w:proofErr w:type="spellEnd"/>
        <w:r w:rsidRPr="008A17D3">
          <w:rPr>
            <w:rFonts w:ascii="Times New Roman" w:eastAsia="Calibri" w:hAnsi="Times New Roman" w:cs="Times New Roman"/>
            <w:sz w:val="14"/>
            <w:szCs w:val="14"/>
            <w:lang w:eastAsia="en-US"/>
          </w:rPr>
          <w:t>.</w:t>
        </w:r>
        <w:proofErr w:type="spellStart"/>
        <w:r w:rsidRPr="008A17D3">
          <w:rPr>
            <w:rFonts w:ascii="Times New Roman" w:eastAsia="Calibri" w:hAnsi="Times New Roman" w:cs="Times New Roman"/>
            <w:sz w:val="14"/>
            <w:szCs w:val="14"/>
            <w:lang w:val="en-US" w:eastAsia="en-US"/>
          </w:rPr>
          <w:t>ru</w:t>
        </w:r>
        <w:proofErr w:type="spellEnd"/>
        <w:r w:rsidRPr="008A17D3">
          <w:rPr>
            <w:rFonts w:ascii="Times New Roman" w:eastAsia="Calibri" w:hAnsi="Times New Roman" w:cs="Times New Roman"/>
            <w:sz w:val="14"/>
            <w:szCs w:val="14"/>
            <w:lang w:eastAsia="en-US"/>
          </w:rPr>
          <w:t>/</w:t>
        </w:r>
      </w:hyperlink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 xml:space="preserve">До проведения публичных слушаний была возможность ознакомиться с материалами проекта внесения изменений в Правила землепользования и застройки Новорахинского сельского поселения  на официальном сайте Новорахинского сельского поселения, в Администрации Новорахинского сельского поселения, в муниципальной газете «Новорахинские вести» № 34 (158) от 14.12.2016 года. Комиссией по подготовке проекта внесения изменений в Правила землепользования и застройки был организован прием замечаний и предложений по проекту изменений Правил землепользования и застройки Новорахинского сельского поселения. 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Публичные слушания на территории Новорахинского сельского поселения были проведены с 12 января 2017 года по 09 февраля 2017 года. В публичных слушаниях участвовали жители населённых пунктов, расположенных на территории Новорахинского сельского поселения, представители Администрации Новорахинского сельского поселения, депутаты Совета депутатов Новорахинского сельского поселения.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 xml:space="preserve">При обсуждении проекта внесения изменений в Правила землепользования и застройки Новорахинского сельского поселения, участниками замечания и предложений не поступало. 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Проект одобрен с дополнением о внесении в зону индивидуальной малоэтажной жилой застройки (до 3-х этажей) основной вид «огородничество» и «для ведения личного подсобного хозяйства», всеми присутствующими на публичных слушаниях гражданами.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Ознакомившись с материалами публичных слушаний, участники пришли к выводу, что процедура проведения публичных слушаний по проекту внесения изменений в Правила землепользования и застройки Новорахинского сельского поселения соблюдена и соответствует требованиям действующего законодательства. 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РЕШИЛИ: 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1.Считать состоявшимися публичные слушания по Проекту внесения изменений в Правила землепользования и застройки Новорахинского сельского поселения;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2.Направить Главе Новорахинского сельского поселения проект внесения изменений в Правила землепользования и застройки Новорахинского сельского поселения, протоколы публичных слушаний, заключение о результатах публичных слушаний для принятия решения в соответствии с Градостроительным кодексом Российской Федерации.</w:t>
      </w:r>
    </w:p>
    <w:p w:rsidR="008A17D3" w:rsidRPr="008A17D3" w:rsidRDefault="008A17D3" w:rsidP="008A17D3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3.Опубликовать настоящее заключение в муниципальной газете «Новорахинские вести» и на официальном сайте Новорахинского сельского поселения в сети «Интернет».</w:t>
      </w:r>
    </w:p>
    <w:p w:rsidR="008A17D3" w:rsidRPr="008A17D3" w:rsidRDefault="008A17D3" w:rsidP="008A17D3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8A17D3" w:rsidRPr="008A17D3" w:rsidRDefault="008A17D3" w:rsidP="008A17D3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Председатель комиссии </w:t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proofErr w:type="spellStart"/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>Г.Н.Григорьев</w:t>
      </w:r>
      <w:proofErr w:type="spellEnd"/>
    </w:p>
    <w:p w:rsidR="008A17D3" w:rsidRPr="008A17D3" w:rsidRDefault="008A17D3" w:rsidP="008A17D3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>Секретарь</w:t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М.А.Лосенкова</w:t>
      </w:r>
    </w:p>
    <w:p w:rsidR="008A17D3" w:rsidRPr="008A17D3" w:rsidRDefault="008A17D3" w:rsidP="008A17D3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>Члены комиссии</w:t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proofErr w:type="spellStart"/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>Н.Т.Егорова</w:t>
      </w:r>
      <w:proofErr w:type="spellEnd"/>
    </w:p>
    <w:p w:rsidR="008A17D3" w:rsidRPr="008A17D3" w:rsidRDefault="008A17D3" w:rsidP="008A17D3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proofErr w:type="spellStart"/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>Е.Г.Гаврилова</w:t>
      </w:r>
      <w:proofErr w:type="spellEnd"/>
    </w:p>
    <w:p w:rsidR="008A17D3" w:rsidRPr="008A17D3" w:rsidRDefault="008A17D3" w:rsidP="008A17D3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proofErr w:type="spellStart"/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>С.В.Серёгина</w:t>
      </w:r>
      <w:proofErr w:type="spellEnd"/>
      <w:r w:rsidRPr="008A17D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</w:p>
    <w:p w:rsidR="008A17D3" w:rsidRDefault="008A17D3" w:rsidP="008365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C1503C" w:rsidRDefault="00C1503C" w:rsidP="008365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______________________________________________________________________________</w:t>
      </w:r>
    </w:p>
    <w:p w:rsidR="008A17D3" w:rsidRDefault="008A17D3" w:rsidP="008365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8A17D3" w:rsidRDefault="008A17D3" w:rsidP="008365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83657D" w:rsidRPr="00194286" w:rsidRDefault="0083657D" w:rsidP="008365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83657D" w:rsidRPr="00194286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83657D" w:rsidRPr="00194286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  сельского поселения</w:t>
      </w:r>
    </w:p>
    <w:p w:rsidR="008A17D3" w:rsidRPr="008A17D3" w:rsidRDefault="0083657D" w:rsidP="00C1503C">
      <w:pPr>
        <w:pStyle w:val="aa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РЕШЕНИЕ</w:t>
      </w:r>
    </w:p>
    <w:p w:rsidR="008A17D3" w:rsidRPr="008A17D3" w:rsidRDefault="008A17D3" w:rsidP="008A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от 17.02.2017№ 92</w:t>
      </w:r>
    </w:p>
    <w:p w:rsidR="008A17D3" w:rsidRPr="008A17D3" w:rsidRDefault="008A17D3" w:rsidP="00C1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A17D3" w:rsidRPr="008A17D3" w:rsidRDefault="008A17D3" w:rsidP="008A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Правила землепользования и застройки  Новорахинского сельского поселения</w:t>
      </w:r>
    </w:p>
    <w:p w:rsidR="008A17D3" w:rsidRPr="008A17D3" w:rsidRDefault="008A17D3" w:rsidP="008A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со  статьями 31 и 33 Градостроительного кодекса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Правилами землепользования и застройки  Новорахинского сельского поселения, утвержденными решением Совета депутатов Новорахинского  сельского поселения от 27.12.2012 № 145 (в редакции от 07.07.2015 № 277) </w:t>
      </w:r>
    </w:p>
    <w:p w:rsidR="008A17D3" w:rsidRPr="008A17D3" w:rsidRDefault="008A17D3" w:rsidP="008A17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8A17D3" w:rsidRPr="008A17D3" w:rsidRDefault="008A17D3" w:rsidP="008A17D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          1.</w:t>
      </w:r>
      <w:bookmarkStart w:id="1" w:name="_Toc449712023"/>
      <w:r w:rsidRPr="008A17D3">
        <w:rPr>
          <w:rFonts w:ascii="Times New Roman" w:eastAsia="Times New Roman" w:hAnsi="Times New Roman" w:cs="Times New Roman"/>
          <w:color w:val="000000"/>
          <w:sz w:val="14"/>
          <w:szCs w:val="14"/>
        </w:rPr>
        <w:t>Внести в Правила землепользования и застройки Новорахинского сельского поселения, утвержденные решением Совета депутатов Новорахинского сельского поселения 27.12.2012 № 145, следующие изменения:</w:t>
      </w:r>
    </w:p>
    <w:p w:rsidR="008A17D3" w:rsidRPr="008A17D3" w:rsidRDefault="008A17D3" w:rsidP="008A17D3">
      <w:pPr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Дополнить текстовую часть ПЗЗ главой следующего содержания:</w:t>
      </w:r>
    </w:p>
    <w:p w:rsidR="008A17D3" w:rsidRPr="008A17D3" w:rsidRDefault="008A17D3" w:rsidP="008A17D3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«Глава 13.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лицами.</w:t>
      </w:r>
      <w:bookmarkStart w:id="2" w:name="_Toc449712024"/>
      <w:bookmarkEnd w:id="1"/>
    </w:p>
    <w:p w:rsidR="008A17D3" w:rsidRPr="008A17D3" w:rsidRDefault="008A17D3" w:rsidP="008A17D3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Статья 80. Использование и застройка земельных участков, на которые распространяется действие градостроительных регламентов.</w:t>
      </w:r>
      <w:bookmarkEnd w:id="2"/>
    </w:p>
    <w:p w:rsidR="00C1503C" w:rsidRDefault="008A17D3" w:rsidP="00C1503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1. Использование земельных участков и объектов капитального строительства на территории муниципального образования,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</w:t>
      </w:r>
      <w:r w:rsidR="00C1503C">
        <w:rPr>
          <w:rFonts w:ascii="Times New Roman" w:eastAsia="Times New Roman" w:hAnsi="Times New Roman" w:cs="Times New Roman"/>
          <w:sz w:val="14"/>
          <w:szCs w:val="14"/>
        </w:rPr>
        <w:t>овленного настоящими Правилами.</w:t>
      </w:r>
    </w:p>
    <w:tbl>
      <w:tblPr>
        <w:tblpPr w:leftFromText="180" w:rightFromText="180" w:bottomFromText="200" w:vertAnchor="text" w:horzAnchor="margin" w:tblpY="-244"/>
        <w:tblOverlap w:val="never"/>
        <w:tblW w:w="98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7126"/>
      </w:tblGrid>
      <w:tr w:rsidR="00C1503C" w:rsidRPr="00C1503C" w:rsidTr="00495D61">
        <w:trPr>
          <w:trHeight w:val="538"/>
        </w:trPr>
        <w:tc>
          <w:tcPr>
            <w:tcW w:w="1397" w:type="pct"/>
            <w:hideMark/>
          </w:tcPr>
          <w:p w:rsidR="00C1503C" w:rsidRPr="00C1503C" w:rsidRDefault="00C1503C" w:rsidP="00495D61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503C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3" w:type="pct"/>
            <w:hideMark/>
          </w:tcPr>
          <w:p w:rsidR="00C1503C" w:rsidRPr="00C1503C" w:rsidRDefault="00C1503C" w:rsidP="00495D61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     Новорахинские вести             </w:t>
            </w:r>
            <w:r w:rsidR="008016CC">
              <w:rPr>
                <w:rFonts w:ascii="Times New Roman" w:eastAsia="Times New Roman" w:hAnsi="Times New Roman" w:cs="Times New Roman"/>
                <w:b/>
              </w:rPr>
              <w:t xml:space="preserve">    вторник 21 февраля 2017  № 4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  2</w:t>
            </w:r>
          </w:p>
        </w:tc>
      </w:tr>
    </w:tbl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2. Разрешенным для земельных участков,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</w:t>
      </w:r>
      <w:proofErr w:type="gramStart"/>
      <w:r w:rsidRPr="008A17D3">
        <w:rPr>
          <w:rFonts w:ascii="Times New Roman" w:eastAsia="Times New Roman" w:hAnsi="Times New Roman" w:cs="Times New Roman"/>
          <w:sz w:val="14"/>
          <w:szCs w:val="14"/>
        </w:rPr>
        <w:t>с</w:t>
      </w:r>
      <w:proofErr w:type="gramEnd"/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 указанными в градостроительном регламенте: 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1) видами разрешенного использования земельных участков и объектов капитального строительства; 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2)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строительства; 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3) 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3.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4. Разрешённое использование земельных участков и объектов капитального строительства может быть следующих видов: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1) основные виды разрешенного использования;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2) условно разрешённые виды использования; 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3) вспомогательные виды разрешённого использования, допустимые только как дополнительные к основным и условно разрешённым видам использования и осуществляемые совместно с ними.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5.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6.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7. </w:t>
      </w:r>
      <w:proofErr w:type="gramStart"/>
      <w:r w:rsidRPr="008A17D3">
        <w:rPr>
          <w:rFonts w:ascii="Times New Roman" w:eastAsia="Times New Roman" w:hAnsi="Times New Roman" w:cs="Times New Roman"/>
          <w:sz w:val="14"/>
          <w:szCs w:val="14"/>
        </w:rPr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участка.</w:t>
      </w:r>
      <w:proofErr w:type="gramEnd"/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8. В случае</w:t>
      </w:r>
      <w:proofErr w:type="gramStart"/>
      <w:r w:rsidRPr="008A17D3">
        <w:rPr>
          <w:rFonts w:ascii="Times New Roman" w:eastAsia="Times New Roman" w:hAnsi="Times New Roman" w:cs="Times New Roman"/>
          <w:sz w:val="14"/>
          <w:szCs w:val="14"/>
        </w:rPr>
        <w:t>,</w:t>
      </w:r>
      <w:proofErr w:type="gramEnd"/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указанного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9.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 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10. Разрешения на строительство, выданные до вступления в силу Правил, действуют вплоть до их изменения, истечения сроков их действия или наступления иных обстоятельств, прекращающих их действие.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законодательством. </w:t>
      </w:r>
      <w:bookmarkStart w:id="3" w:name="_Toc449712025"/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Статья 81. Изменение видов разрешенного использования земельных участков и объектов капитального строительства.</w:t>
      </w:r>
      <w:bookmarkEnd w:id="3"/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1.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Правилами, а также нормативными правовыми актами муниципального образования Новорахинского сельского поселения.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2.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регламентов, установленных настоящими Правилами, при условии соблюдения требований технических регламентов и действующего законодательства.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3. Изменение видов разрешенного использования земельных участков и объектов капитального строительства может осуществляться правообладателями земельных участков и объектов капитального строительства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и без дополнительных разрешений и согласований, если: 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-применяемые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-правообладателем направлено уведомление в орган, уполномоченный в области градостроительства и архитектуры о том, что планируемое изменение вида разрешенного использования земельных участков и объектов капитального строительства возможно без осуществления конструктивных преобразований объектов, не связано с необходимостью подготовки проектной документации и может быть осуществлено без получения разрешения на строительство - в соответствующих случаях. 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4. </w:t>
      </w:r>
      <w:proofErr w:type="gramStart"/>
      <w:r w:rsidRPr="008A17D3">
        <w:rPr>
          <w:rFonts w:ascii="Times New Roman" w:eastAsia="Times New Roman" w:hAnsi="Times New Roman" w:cs="Times New Roman"/>
          <w:sz w:val="14"/>
          <w:szCs w:val="14"/>
        </w:rPr>
        <w:t>В случаях, если земельный участок и объект капитального строительства расположен на землях, на которые действия градостроительных регламентов не распространяется или для которых градостроительные регламенты не устанавливаются,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Федерации, органов исполнительной власти Новгородской области или органами местного самоуправления в соответствии с Федеральными законами.</w:t>
      </w:r>
      <w:proofErr w:type="gramEnd"/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5. Право на изменение вида разрешенного использования объектов недвижимости, если изменение связано со строительством и реконструкцией объектов капитального строительства, реализуется при условии получения градостроительного плана земельного участка и разрешения на строительство, реконструкцию (за исключением случаев, определенных законодательством Российской Федерации) в порядке, установленном действующим законодательством. </w:t>
      </w:r>
      <w:bookmarkStart w:id="4" w:name="_Toc449712026"/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Статья 82. Порядок предоставления разрешения на условно разрешенный вид использования земельного участка или объекта капитального строительства.</w:t>
      </w:r>
      <w:bookmarkEnd w:id="4"/>
    </w:p>
    <w:p w:rsidR="008A17D3" w:rsidRPr="008A17D3" w:rsidRDefault="008A17D3" w:rsidP="008A17D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          1. Физическое или юридическое лицо, заинтересованное в предоставлении разрешения на условно-разрешенный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условно-разрешенный вид использования в Комиссию.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2. Комиссия по землепользованию и застройке муниципального образования извещает население о проведении публичных слушаний через средства массовой информации.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3. Порядок проведения публичных слушаний определен главой 1</w:t>
      </w:r>
      <w:r w:rsidRPr="008A17D3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 w:rsidRPr="008A17D3">
        <w:rPr>
          <w:rFonts w:ascii="Times New Roman" w:eastAsia="Times New Roman" w:hAnsi="Times New Roman" w:cs="Times New Roman"/>
          <w:sz w:val="14"/>
          <w:szCs w:val="14"/>
        </w:rPr>
        <w:t>настоящих Правил и Уставом муниципального образования.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4. Заключение о результатах публичных слушаний по вопросу предоставления разрешения на условно-разрешенный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 муниципального образования.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5. На основании заключения о результатах публичных слушаний по вопросу о предоставлении разрешения на условно-разрешенный вид использования Комиссия осуществляет подготовку рекомендаций о предоставлении разрешения на условно-разрешенный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6. Глава поселения в течение трех дней со дня поступления рекомендаций принимает решение (постановление) о предоставлении разрешения на условно-разрешенный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7. Расходы, связанные с организацией и проведением публичных слушаний по вопросу предоставления разрешения на условно-разрешенный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8. Физическое или юридическое лицо вправе оспорить в судебном порядке решение о предоставлении разрешения на условно-разрешенный вид использования или об отказе в предоставлении такого разрешения.</w:t>
      </w:r>
      <w:bookmarkStart w:id="5" w:name="_Toc449712027"/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Статья 83. Отклонение от предельных параметров разрешенного строительства, реконструкции объектов капитального строительства.</w:t>
      </w:r>
      <w:bookmarkEnd w:id="5"/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C1503C" w:rsidRDefault="008A17D3" w:rsidP="00C1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  <w:r w:rsidR="00C1503C" w:rsidRPr="00C1503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8A17D3" w:rsidRPr="008A17D3" w:rsidRDefault="00C1503C" w:rsidP="00C1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статье</w:t>
      </w:r>
      <w:r>
        <w:rPr>
          <w:rFonts w:ascii="Times New Roman" w:eastAsia="Times New Roman" w:hAnsi="Times New Roman" w:cs="Times New Roman"/>
          <w:sz w:val="14"/>
          <w:szCs w:val="14"/>
        </w:rPr>
        <w:t>й 39 Градостроительного кодекса</w:t>
      </w:r>
    </w:p>
    <w:p w:rsidR="00C1503C" w:rsidRDefault="00C1503C" w:rsidP="004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95D61" w:rsidRDefault="00495D61" w:rsidP="004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95D61" w:rsidRDefault="00495D61" w:rsidP="004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</w:t>
      </w:r>
      <w:r>
        <w:rPr>
          <w:rFonts w:ascii="Times New Roman" w:eastAsia="Times New Roman" w:hAnsi="Times New Roman" w:cs="Times New Roman"/>
          <w:sz w:val="14"/>
          <w:szCs w:val="14"/>
        </w:rPr>
        <w:t>едоставлении такого разрешения.</w:t>
      </w:r>
    </w:p>
    <w:tbl>
      <w:tblPr>
        <w:tblpPr w:leftFromText="180" w:rightFromText="180" w:bottomFromText="200" w:vertAnchor="text" w:horzAnchor="margin" w:tblpY="-647"/>
        <w:tblOverlap w:val="never"/>
        <w:tblW w:w="956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6891"/>
      </w:tblGrid>
      <w:tr w:rsidR="00C1503C" w:rsidRPr="00C1503C" w:rsidTr="009B69FD">
        <w:trPr>
          <w:trHeight w:val="272"/>
        </w:trPr>
        <w:tc>
          <w:tcPr>
            <w:tcW w:w="1397" w:type="pct"/>
            <w:hideMark/>
          </w:tcPr>
          <w:p w:rsidR="00C1503C" w:rsidRPr="00C1503C" w:rsidRDefault="00C1503C" w:rsidP="00C1503C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03" w:type="pct"/>
            <w:hideMark/>
          </w:tcPr>
          <w:p w:rsidR="00C1503C" w:rsidRPr="00C1503C" w:rsidRDefault="00C1503C" w:rsidP="00C1503C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8016CC">
              <w:rPr>
                <w:rFonts w:ascii="Times New Roman" w:eastAsia="Times New Roman" w:hAnsi="Times New Roman" w:cs="Times New Roman"/>
                <w:b/>
              </w:rPr>
              <w:t xml:space="preserve">   вторник 21 февраля 2017  № 4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</w:tr>
    </w:tbl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6. </w:t>
      </w:r>
      <w:proofErr w:type="gramStart"/>
      <w:r w:rsidRPr="008A17D3">
        <w:rPr>
          <w:rFonts w:ascii="Times New Roman" w:eastAsia="Times New Roman" w:hAnsi="Times New Roman" w:cs="Times New Roman"/>
          <w:sz w:val="14"/>
          <w:szCs w:val="14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7. Глава муниципального образования Новорахинского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  <w:bookmarkStart w:id="6" w:name="_Toc449712029"/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Статья 84. Права использования земельных участков, возникшие до введения в действие правил.</w:t>
      </w:r>
      <w:bookmarkEnd w:id="6"/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1. Принятые до введения в действие настоящих </w:t>
      </w:r>
      <w:proofErr w:type="gramStart"/>
      <w:r w:rsidRPr="008A17D3">
        <w:rPr>
          <w:rFonts w:ascii="Times New Roman" w:eastAsia="Times New Roman" w:hAnsi="Times New Roman" w:cs="Times New Roman"/>
          <w:sz w:val="14"/>
          <w:szCs w:val="14"/>
        </w:rPr>
        <w:t>Правил</w:t>
      </w:r>
      <w:proofErr w:type="gramEnd"/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2. Разрешения на строительство, выданные физическим и юридическим лицам, до введения в действие настоящих Правил являются действительными (при условии, что срок разрешения на строительство не истек).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3. Объекты недвижимости, существовавшие на законных основаниях до вступления в силу настоящих Правил или до вступления в силу изменений в настоящие Правила, являются не соответствующими настоящим Правилам в случаях, когда эти объекты: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1) имеют вид, виды использования, которые не поименованы как разрешенные для соответствующих территориальных зон;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2) имеют вид, виды использования, которые поименованы как разрешенные для соответствующих территориальных зон, но расположены в зонах с особыми условиями использования территорий, в пределах которых не предусмотрено размещение соответствующих объектов;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3) имеют параметры меньше (площадь и линейные размеры земельных участков, отступы построек от границ участка) или больше (плотность застройки - высота/этажность построек, процент застройки, коэффициент использования участка) значений, применительно к соответствующим зонам.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4. Объекты недвижимости, поименованные в части 3, а также ставшие не соответствующими после внесения изменений в настоящие Правила, могут существовать и использоваться без установления срока их приведения в соответствие с настоящими Правилами.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5. На не соответствующие одновременно и настоящим Правилам, и обязательным требованиям безопасности объекты недвижимости, существование и использование которых опасно для жизни и здоровья людей, а также опасно для природной и культурно-исторической среды, в соответствии с федеральными законами может быть наложен запрет на продолжение их использования. Правовым актом Главы поселения может быть придан статус несоответствия производственным и иным объектам, чьи санитарно-защитные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недвижимости, то есть значительно снижается стоимость этих объектов.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6. Все изменения несоответствующих объектов,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строительства, реконструкции.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Не допускается увеличивать площадь и строительный объем объектов недвижимости, указанных в подпунктах 1, 2 части 3 настоящей статьи.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 (а до их принятия - соответствующими нормативами и стандартами безопасности).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8A17D3">
        <w:rPr>
          <w:rFonts w:ascii="Times New Roman" w:eastAsia="Times New Roman" w:hAnsi="Times New Roman" w:cs="Times New Roman"/>
          <w:sz w:val="14"/>
          <w:szCs w:val="14"/>
        </w:rPr>
        <w:t>Указанные в подпункте 3 части 3 настоящей статьи объекты недвижимости, не соответствующие настоящим Правилам по строительным параметрам (строения, затрудняющие или блокирующие возможность прохода, проезда, имеющие превышение площади и высоты по сравнению с разрешенными пределами и т.д.), поддерживаются и используются при условии, что эти действия не увеличивают степень несоответствия этих объектов настоящим Правилам.</w:t>
      </w:r>
      <w:proofErr w:type="gramEnd"/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7. Несоответствующий вид использования недвижимости не может быть заменен на иной несоответствующий вид использования.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8. Реконструкция и расширение существующих объектов капитального строительства,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9.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земельным законодательством, нормативными правовыми актами органов местного самоуправления.</w:t>
      </w: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2. Изложить в главе 10. «Градостроительные регламенты в части видов разрешенного использования земельных участков и объектов капитального строительства и параметров их строительного изменения»  описание нижеуказанных зон в новой редакции</w:t>
      </w:r>
      <w:bookmarkStart w:id="7" w:name="_Toc415822600"/>
      <w:bookmarkStart w:id="8" w:name="_Toc449712069"/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 xml:space="preserve">Статья  68. Градостроительные регламенты для  жилых зон </w:t>
      </w:r>
      <w:bookmarkEnd w:id="7"/>
      <w:bookmarkEnd w:id="8"/>
    </w:p>
    <w:p w:rsidR="008A17D3" w:rsidRPr="008A17D3" w:rsidRDefault="008A17D3" w:rsidP="008A17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proofErr w:type="gramStart"/>
      <w:r w:rsidRPr="008A17D3">
        <w:rPr>
          <w:rFonts w:ascii="Times New Roman" w:eastAsia="Times New Roman" w:hAnsi="Times New Roman" w:cs="Times New Roman"/>
          <w:sz w:val="14"/>
          <w:szCs w:val="14"/>
        </w:rPr>
        <w:t>Зона малоэтажной жилой застройки (индивидуальное жилищное строительство) выделена для обеспечения правовых условий формирования кварталов комфортного жилья с низкой плотностью застройки, посредством преимущественного размещения отдельно стоящих жилых домов усадебного типа, коттеджей и блокированных жилых домов этажностью не выше трех этажей с придомовыми участками, при соблюдении нижеприведенных видов разрешенного использования земельных участков и объектов капитального строительства.</w:t>
      </w:r>
      <w:proofErr w:type="gram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5"/>
        <w:gridCol w:w="309"/>
        <w:gridCol w:w="1629"/>
        <w:gridCol w:w="175"/>
        <w:gridCol w:w="375"/>
        <w:gridCol w:w="65"/>
        <w:gridCol w:w="126"/>
        <w:gridCol w:w="6784"/>
      </w:tblGrid>
      <w:tr w:rsidR="00434D4F" w:rsidTr="00495D61">
        <w:tc>
          <w:tcPr>
            <w:tcW w:w="9888" w:type="dxa"/>
            <w:gridSpan w:val="8"/>
          </w:tcPr>
          <w:p w:rsid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– Зона индивидуальной малоэтажной жилой застройки (до 3-х этажей)</w:t>
            </w:r>
          </w:p>
        </w:tc>
      </w:tr>
      <w:tr w:rsidR="00434D4F" w:rsidTr="00100619">
        <w:trPr>
          <w:trHeight w:val="350"/>
        </w:trPr>
        <w:tc>
          <w:tcPr>
            <w:tcW w:w="425" w:type="dxa"/>
          </w:tcPr>
          <w:p w:rsid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2113" w:type="dxa"/>
            <w:gridSpan w:val="3"/>
          </w:tcPr>
          <w:p w:rsidR="00434D4F" w:rsidRPr="00434D4F" w:rsidRDefault="00434D4F" w:rsidP="00434D4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34D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вида разрешенного </w:t>
            </w:r>
            <w:r w:rsidRPr="00434D4F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использования</w:t>
            </w:r>
          </w:p>
        </w:tc>
        <w:tc>
          <w:tcPr>
            <w:tcW w:w="566" w:type="dxa"/>
            <w:gridSpan w:val="3"/>
          </w:tcPr>
          <w:p w:rsidR="00434D4F" w:rsidRPr="00495D61" w:rsidRDefault="00434D4F" w:rsidP="008A17D3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6784" w:type="dxa"/>
          </w:tcPr>
          <w:p w:rsid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Описание вида разрешенного использования земельного участка</w:t>
            </w:r>
          </w:p>
        </w:tc>
      </w:tr>
      <w:tr w:rsidR="00434D4F" w:rsidTr="00495D61">
        <w:tc>
          <w:tcPr>
            <w:tcW w:w="9888" w:type="dxa"/>
            <w:gridSpan w:val="8"/>
          </w:tcPr>
          <w:p w:rsid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D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Основные виды разрешенного использования</w:t>
            </w:r>
          </w:p>
        </w:tc>
      </w:tr>
      <w:tr w:rsidR="00434D4F" w:rsidTr="00100619">
        <w:tc>
          <w:tcPr>
            <w:tcW w:w="425" w:type="dxa"/>
          </w:tcPr>
          <w:p w:rsidR="00434D4F" w:rsidRP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34D4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38" w:type="dxa"/>
            <w:gridSpan w:val="2"/>
          </w:tcPr>
          <w:p w:rsid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Для индивидуального жилищного строительства</w:t>
            </w:r>
          </w:p>
        </w:tc>
        <w:tc>
          <w:tcPr>
            <w:tcW w:w="550" w:type="dxa"/>
            <w:gridSpan w:val="2"/>
          </w:tcPr>
          <w:p w:rsid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6975" w:type="dxa"/>
            <w:gridSpan w:val="3"/>
          </w:tcPr>
          <w:p w:rsidR="00434D4F" w:rsidRPr="008A17D3" w:rsidRDefault="00434D4F" w:rsidP="0043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434D4F" w:rsidRPr="008A17D3" w:rsidRDefault="00434D4F" w:rsidP="0043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434D4F" w:rsidRDefault="00434D4F" w:rsidP="00434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индивидуальных гаражей и подсобных сооружений</w:t>
            </w:r>
          </w:p>
        </w:tc>
      </w:tr>
      <w:tr w:rsidR="00434D4F" w:rsidTr="00100619">
        <w:tc>
          <w:tcPr>
            <w:tcW w:w="425" w:type="dxa"/>
          </w:tcPr>
          <w:p w:rsidR="00434D4F" w:rsidRP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34D4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38" w:type="dxa"/>
            <w:gridSpan w:val="2"/>
          </w:tcPr>
          <w:p w:rsid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550" w:type="dxa"/>
            <w:gridSpan w:val="2"/>
          </w:tcPr>
          <w:p w:rsid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6975" w:type="dxa"/>
            <w:gridSpan w:val="3"/>
          </w:tcPr>
          <w:p w:rsidR="00434D4F" w:rsidRPr="008A17D3" w:rsidRDefault="00434D4F" w:rsidP="0043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34D4F" w:rsidRPr="008A17D3" w:rsidRDefault="00434D4F" w:rsidP="0043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производство сельскохозяйственной продукции;</w:t>
            </w:r>
          </w:p>
          <w:p w:rsidR="00434D4F" w:rsidRPr="008A17D3" w:rsidRDefault="00434D4F" w:rsidP="0043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гаража и иных вспомогательных сооружений;</w:t>
            </w:r>
          </w:p>
          <w:p w:rsidR="00434D4F" w:rsidRDefault="00434D4F" w:rsidP="00434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сельскохозяйственных животных.</w:t>
            </w:r>
          </w:p>
        </w:tc>
      </w:tr>
      <w:tr w:rsidR="00434D4F" w:rsidTr="00100619">
        <w:tc>
          <w:tcPr>
            <w:tcW w:w="425" w:type="dxa"/>
            <w:tcBorders>
              <w:bottom w:val="single" w:sz="4" w:space="0" w:color="auto"/>
            </w:tcBorders>
          </w:tcPr>
          <w:p w:rsidR="00434D4F" w:rsidRP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100619" w:rsidRDefault="00100619" w:rsidP="00434D4F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Блокированная</w:t>
            </w:r>
          </w:p>
          <w:p w:rsidR="00434D4F" w:rsidRPr="008A17D3" w:rsidRDefault="00434D4F" w:rsidP="00434D4F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жилая застройка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434D4F" w:rsidRPr="008A17D3" w:rsidRDefault="00434D4F" w:rsidP="00434D4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6975" w:type="dxa"/>
            <w:gridSpan w:val="3"/>
            <w:tcBorders>
              <w:bottom w:val="single" w:sz="4" w:space="0" w:color="auto"/>
            </w:tcBorders>
          </w:tcPr>
          <w:p w:rsidR="00434D4F" w:rsidRPr="008A17D3" w:rsidRDefault="00434D4F" w:rsidP="0043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434D4F" w:rsidRPr="008A17D3" w:rsidRDefault="00434D4F" w:rsidP="0043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разведение декоративных и плодовых деревьев, овощных и ягодных культур; </w:t>
            </w:r>
          </w:p>
          <w:p w:rsidR="00434D4F" w:rsidRPr="008A17D3" w:rsidRDefault="00434D4F" w:rsidP="0043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индивидуальных гаражей и иных вспомогательных сооружений; </w:t>
            </w:r>
          </w:p>
          <w:p w:rsidR="00434D4F" w:rsidRPr="008A17D3" w:rsidRDefault="00434D4F" w:rsidP="0043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обустройство спортивных и детских площадок, площадок отдыха</w:t>
            </w:r>
          </w:p>
        </w:tc>
      </w:tr>
      <w:tr w:rsidR="00434D4F" w:rsidTr="001006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4F" w:rsidRPr="00434D4F" w:rsidRDefault="00434D4F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4F" w:rsidRPr="008A17D3" w:rsidRDefault="00434D4F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Коммунальное обслуживание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4F" w:rsidRPr="008A17D3" w:rsidRDefault="00434D4F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1" w:rsidRDefault="00434D4F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2B28AE" w:rsidRDefault="002B28A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B28AE" w:rsidRPr="00495D61" w:rsidRDefault="002B28A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4D91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Default="000B4D91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B28AE" w:rsidRDefault="002B28AE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5D61" w:rsidRDefault="00495D61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B4D91" w:rsidRDefault="000B4D91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91" w:rsidRPr="008A17D3" w:rsidRDefault="000B4D91" w:rsidP="003F2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обслуживание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91" w:rsidRPr="008A17D3" w:rsidRDefault="000B4D91" w:rsidP="003F2D53">
            <w:pPr>
              <w:widowControl w:val="0"/>
              <w:autoSpaceDE w:val="0"/>
              <w:autoSpaceDN w:val="0"/>
              <w:adjustRightInd w:val="0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8A17D3" w:rsidRDefault="000B4D91" w:rsidP="003F2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0B4D91" w:rsidRPr="008A17D3" w:rsidRDefault="000B4D91" w:rsidP="003F2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B4D91" w:rsidRPr="008A17D3" w:rsidRDefault="000B4D91" w:rsidP="003F2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495D61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1" w:rsidRDefault="00495D61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61" w:rsidRPr="008A17D3" w:rsidRDefault="00495D61" w:rsidP="003F2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Бытовое обслуживание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61" w:rsidRPr="008A17D3" w:rsidRDefault="00495D61" w:rsidP="003F2D53">
            <w:pPr>
              <w:widowControl w:val="0"/>
              <w:autoSpaceDE w:val="0"/>
              <w:autoSpaceDN w:val="0"/>
              <w:adjustRightInd w:val="0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1" w:rsidRPr="008A17D3" w:rsidRDefault="00495D61" w:rsidP="003F2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95D61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1" w:rsidRDefault="00495D61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61" w:rsidRPr="008A17D3" w:rsidRDefault="00495D61" w:rsidP="003F2D53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Амбулаторно-</w:t>
            </w:r>
          </w:p>
          <w:p w:rsidR="00495D61" w:rsidRPr="008A17D3" w:rsidRDefault="00495D61" w:rsidP="003F2D53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поликлиническое обслуживание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61" w:rsidRPr="008A17D3" w:rsidRDefault="00495D61" w:rsidP="003F2D53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3.4.1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1" w:rsidRPr="008A17D3" w:rsidRDefault="00495D61" w:rsidP="003F2D5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495D61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1" w:rsidRDefault="00495D61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61" w:rsidRPr="008A17D3" w:rsidRDefault="002B28A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Дошкольное, начальное и среднее общее образование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61" w:rsidRPr="008A17D3" w:rsidRDefault="002B28A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3.5.1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1" w:rsidRPr="008A17D3" w:rsidRDefault="002B28A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2B28AE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E" w:rsidRDefault="001037E0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AE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Культурное развитие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AE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3.6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Pr="008A17D3" w:rsidRDefault="001037E0" w:rsidP="001037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1037E0" w:rsidRPr="008A17D3" w:rsidRDefault="001037E0" w:rsidP="001037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устройство площадок для празднеств и гуляний;</w:t>
            </w:r>
          </w:p>
          <w:p w:rsidR="002B28AE" w:rsidRPr="008A17D3" w:rsidRDefault="001037E0" w:rsidP="001037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2B28AE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E" w:rsidRDefault="001037E0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AE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Религиозное использование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AE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3.7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Pr="008A17D3" w:rsidRDefault="001037E0" w:rsidP="00103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2B28AE" w:rsidRPr="008A17D3" w:rsidRDefault="001037E0" w:rsidP="001037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1037E0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Default="001037E0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Общественное управление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3.8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Pr="008A17D3" w:rsidRDefault="001037E0" w:rsidP="00103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1037E0" w:rsidRPr="008A17D3" w:rsidRDefault="001037E0" w:rsidP="00103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</w:t>
            </w:r>
          </w:p>
          <w:p w:rsidR="001037E0" w:rsidRPr="008A17D3" w:rsidRDefault="001037E0" w:rsidP="00103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1037E0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Default="001037E0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Спорт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Pr="008A17D3" w:rsidRDefault="001037E0" w:rsidP="00103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инвентаря, размещение спортивных баз и лагерей)</w:t>
            </w:r>
            <w:proofErr w:type="gramEnd"/>
          </w:p>
        </w:tc>
      </w:tr>
      <w:tr w:rsidR="001037E0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Default="001037E0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внутреннего правопорядка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8.3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Pr="008A17D3" w:rsidRDefault="001037E0" w:rsidP="00103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1037E0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Default="001037E0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Охрана природных территорий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9.1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Pr="008A17D3" w:rsidRDefault="001037E0" w:rsidP="00103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1037E0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Default="001037E0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Водные объекты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11.0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Pr="008A17D3" w:rsidRDefault="001037E0" w:rsidP="00103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1037E0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Default="001037E0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Pr="008A17D3" w:rsidRDefault="001037E0" w:rsidP="00103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1037E0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Default="001037E0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Запас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12.3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Pr="008A17D3" w:rsidRDefault="001037E0" w:rsidP="00103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Отсутствие хозяйственной деятельности</w:t>
            </w:r>
          </w:p>
        </w:tc>
      </w:tr>
      <w:tr w:rsidR="001037E0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Default="001037E0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Ведение огородничества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1037E0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13.1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Pr="008A17D3" w:rsidRDefault="001037E0" w:rsidP="001037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1037E0" w:rsidRPr="008A17D3" w:rsidRDefault="001037E0" w:rsidP="00103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0B283E" w:rsidTr="003F2D53"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E" w:rsidRPr="008A17D3" w:rsidRDefault="000B283E" w:rsidP="001037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Условно разрешенные виды использования</w:t>
            </w:r>
          </w:p>
        </w:tc>
      </w:tr>
      <w:tr w:rsidR="001037E0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Default="00100619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0B283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Малоэтажная многоквартирная жилая застройка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0B283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2.1.1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E" w:rsidRPr="008A17D3" w:rsidRDefault="000B283E" w:rsidP="000B2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0B283E" w:rsidRPr="008A17D3" w:rsidRDefault="000B283E" w:rsidP="000B2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разведение декоративных и плодовых деревьев, овощных и ягодных культур; </w:t>
            </w:r>
          </w:p>
          <w:p w:rsidR="000B283E" w:rsidRPr="008A17D3" w:rsidRDefault="000B283E" w:rsidP="000B2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индивидуальных гаражей и иных вспомогательных сооружений; </w:t>
            </w:r>
          </w:p>
          <w:p w:rsidR="000B283E" w:rsidRPr="008A17D3" w:rsidRDefault="000B283E" w:rsidP="000B2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обустройство спортивных и детских площадок, площадок отдыха;</w:t>
            </w:r>
          </w:p>
          <w:p w:rsidR="001037E0" w:rsidRPr="008A17D3" w:rsidRDefault="000B283E" w:rsidP="000B283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1037E0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Default="00100619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0B283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Среднеэтажная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жилая застройка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0B283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E" w:rsidRPr="008A17D3" w:rsidRDefault="000B283E" w:rsidP="000B2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0B283E" w:rsidRPr="008A17D3" w:rsidRDefault="000B283E" w:rsidP="000B2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 и озеленение;</w:t>
            </w:r>
          </w:p>
          <w:p w:rsidR="000B283E" w:rsidRPr="008A17D3" w:rsidRDefault="000B283E" w:rsidP="000B2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подземных гаражей и автостоянок;</w:t>
            </w:r>
          </w:p>
          <w:p w:rsidR="000B283E" w:rsidRPr="008A17D3" w:rsidRDefault="000B283E" w:rsidP="000B2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обустройство спортивных и детских площадок, площадок отдыха;</w:t>
            </w:r>
          </w:p>
          <w:p w:rsidR="001037E0" w:rsidRPr="008A17D3" w:rsidRDefault="000B283E" w:rsidP="000B283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1037E0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Default="00100619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0B283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Амбулаторное ветеринарное обслуживание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0" w:rsidRPr="008A17D3" w:rsidRDefault="000B283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3.10.1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0" w:rsidRPr="008A17D3" w:rsidRDefault="000B283E" w:rsidP="001037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0B283E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E" w:rsidRDefault="00100619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3E" w:rsidRPr="008A17D3" w:rsidRDefault="000B283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Деловое управление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3E" w:rsidRPr="008A17D3" w:rsidRDefault="000B283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E" w:rsidRPr="008A17D3" w:rsidRDefault="000B283E" w:rsidP="001037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0B283E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E" w:rsidRDefault="00100619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3E" w:rsidRPr="008A17D3" w:rsidRDefault="000B283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Магазины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3E" w:rsidRPr="008A17D3" w:rsidRDefault="000B283E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4.4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E" w:rsidRPr="008A17D3" w:rsidRDefault="000B283E" w:rsidP="001037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00619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Default="00100619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9" w:rsidRPr="008A17D3" w:rsidRDefault="00100619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Общественное питание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9" w:rsidRPr="008A17D3" w:rsidRDefault="00100619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4.6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8A17D3" w:rsidRDefault="00100619" w:rsidP="001037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00619" w:rsidTr="0010061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Default="00100619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9" w:rsidRPr="008A17D3" w:rsidRDefault="00100619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9" w:rsidRPr="008A17D3" w:rsidRDefault="00100619" w:rsidP="00434D4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8A17D3" w:rsidRDefault="00100619" w:rsidP="001037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pPr w:leftFromText="180" w:rightFromText="180" w:bottomFromText="200" w:vertAnchor="text" w:horzAnchor="margin" w:tblpY="-15332"/>
        <w:tblOverlap w:val="never"/>
        <w:tblW w:w="956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891"/>
      </w:tblGrid>
      <w:tr w:rsidR="000B283E" w:rsidRPr="00C1503C" w:rsidTr="000B283E">
        <w:trPr>
          <w:trHeight w:val="272"/>
        </w:trPr>
        <w:tc>
          <w:tcPr>
            <w:tcW w:w="1397" w:type="pct"/>
            <w:hideMark/>
          </w:tcPr>
          <w:p w:rsidR="000B283E" w:rsidRPr="00C1503C" w:rsidRDefault="000B283E" w:rsidP="000B283E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03" w:type="pct"/>
            <w:hideMark/>
          </w:tcPr>
          <w:p w:rsidR="000B283E" w:rsidRPr="00C1503C" w:rsidRDefault="000B283E" w:rsidP="000B283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8016CC">
              <w:rPr>
                <w:rFonts w:ascii="Times New Roman" w:eastAsia="Times New Roman" w:hAnsi="Times New Roman" w:cs="Times New Roman"/>
                <w:b/>
              </w:rPr>
              <w:t xml:space="preserve">   вторник 21 февраля 2017  № 4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</w:tr>
    </w:tbl>
    <w:tbl>
      <w:tblPr>
        <w:tblpPr w:leftFromText="180" w:rightFromText="180" w:bottomFromText="200" w:vertAnchor="text" w:horzAnchor="margin" w:tblpY="-51"/>
        <w:tblOverlap w:val="never"/>
        <w:tblW w:w="956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891"/>
      </w:tblGrid>
      <w:tr w:rsidR="00100619" w:rsidRPr="00C1503C" w:rsidTr="00100619">
        <w:trPr>
          <w:trHeight w:val="272"/>
        </w:trPr>
        <w:tc>
          <w:tcPr>
            <w:tcW w:w="1397" w:type="pct"/>
            <w:hideMark/>
          </w:tcPr>
          <w:p w:rsidR="00100619" w:rsidRPr="00C1503C" w:rsidRDefault="00100619" w:rsidP="00100619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603" w:type="pct"/>
            <w:hideMark/>
          </w:tcPr>
          <w:p w:rsidR="00100619" w:rsidRPr="00C1503C" w:rsidRDefault="00100619" w:rsidP="0010061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8016CC">
              <w:rPr>
                <w:rFonts w:ascii="Times New Roman" w:eastAsia="Times New Roman" w:hAnsi="Times New Roman" w:cs="Times New Roman"/>
                <w:b/>
              </w:rPr>
              <w:t xml:space="preserve">   вторник 21 февраля 2017  № 4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</w:tr>
    </w:tbl>
    <w:p w:rsidR="009B69FD" w:rsidRDefault="009B69FD" w:rsidP="008A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35"/>
        <w:gridCol w:w="1707"/>
        <w:gridCol w:w="163"/>
        <w:gridCol w:w="748"/>
        <w:gridCol w:w="6545"/>
      </w:tblGrid>
      <w:tr w:rsidR="008A17D3" w:rsidRPr="008A17D3" w:rsidTr="00434D4F">
        <w:tc>
          <w:tcPr>
            <w:tcW w:w="613" w:type="dxa"/>
            <w:shd w:val="clear" w:color="auto" w:fill="auto"/>
            <w:vAlign w:val="center"/>
          </w:tcPr>
          <w:p w:rsidR="008A17D3" w:rsidRPr="008A17D3" w:rsidRDefault="008A17D3" w:rsidP="000B283E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45" w:type="dxa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A17D3" w:rsidRPr="008A17D3" w:rsidTr="00434D4F">
        <w:tc>
          <w:tcPr>
            <w:tcW w:w="613" w:type="dxa"/>
            <w:shd w:val="clear" w:color="auto" w:fill="auto"/>
            <w:vAlign w:val="center"/>
          </w:tcPr>
          <w:p w:rsidR="008A17D3" w:rsidRPr="008A17D3" w:rsidRDefault="008A17D3" w:rsidP="000B28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Гостиничное обслуживание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4.7</w:t>
            </w:r>
          </w:p>
        </w:tc>
        <w:tc>
          <w:tcPr>
            <w:tcW w:w="6545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A17D3" w:rsidRPr="008A17D3" w:rsidTr="00C1503C">
        <w:trPr>
          <w:trHeight w:val="370"/>
        </w:trPr>
        <w:tc>
          <w:tcPr>
            <w:tcW w:w="9911" w:type="dxa"/>
            <w:gridSpan w:val="6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Вспомогательные виды использования</w:t>
            </w:r>
          </w:p>
        </w:tc>
      </w:tr>
      <w:tr w:rsidR="008A17D3" w:rsidRPr="008A17D3" w:rsidTr="00C1503C">
        <w:tc>
          <w:tcPr>
            <w:tcW w:w="748" w:type="dxa"/>
            <w:gridSpan w:val="2"/>
            <w:shd w:val="clear" w:color="auto" w:fill="auto"/>
            <w:vAlign w:val="center"/>
          </w:tcPr>
          <w:p w:rsidR="008A17D3" w:rsidRPr="008A17D3" w:rsidRDefault="008A17D3" w:rsidP="000B283E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Объекты гаражного назначения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2.7.1</w:t>
            </w:r>
          </w:p>
        </w:tc>
        <w:tc>
          <w:tcPr>
            <w:tcW w:w="6545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</w:tbl>
    <w:p w:rsidR="008A17D3" w:rsidRPr="008A17D3" w:rsidRDefault="008A17D3" w:rsidP="008A1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8A17D3">
        <w:rPr>
          <w:rFonts w:ascii="Times New Roman" w:eastAsia="Times New Roman" w:hAnsi="Times New Roman" w:cs="Times New Roman"/>
          <w:sz w:val="14"/>
          <w:szCs w:val="14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зоны</w:t>
      </w:r>
      <w:proofErr w:type="gramStart"/>
      <w:r w:rsidRPr="008A17D3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Ж</w:t>
      </w:r>
      <w:proofErr w:type="gramEnd"/>
      <w:r w:rsidRPr="008A17D3">
        <w:rPr>
          <w:rFonts w:ascii="Times New Roman" w:eastAsia="Times New Roman" w:hAnsi="Times New Roman" w:cs="Times New Roman"/>
          <w:sz w:val="14"/>
          <w:szCs w:val="14"/>
          <w:lang w:eastAsia="zh-CN"/>
        </w:rPr>
        <w:t>:</w:t>
      </w:r>
    </w:p>
    <w:tbl>
      <w:tblPr>
        <w:tblW w:w="993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16"/>
        <w:gridCol w:w="6804"/>
        <w:gridCol w:w="2414"/>
      </w:tblGrid>
      <w:tr w:rsidR="008A17D3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Предельные размеры  ы и параметры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Значения предельных размеров и параметров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Площадь земельных участков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индивидуального жилищного строительства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участка: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земельного участка: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0,03 га.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0,25 га.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Малоэтажная многоквартирная жилая застройка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  (на одну квартиру, домовладение);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максимальный размер земельного участка принимается в расчете на 1000 чел.: 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при средней этажности жилой застройки 3 этажа  для застройки без земельных участков; 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при средней этажности жилой застройки 3 этажа  для застройки с земельными участками;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0,03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20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Блокированная жилая застройка: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 (на одну квартиру, домовладение);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максимальный размер земельного участка принимается в расчете на 1000 чел.: 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при средней этажности жилой застройки 3 этажа  для застройки без земельных участков; 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при средней этажности жилой застройки 3 этажа  для застройки с земельными участками;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0,01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20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Среднеэтажная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жилая застройка: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 – (на одну квартиру, домовладение);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максимальный размер земельного участка принимается в расчете на 1000 чел.: 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при средней этажности жилой застройки 3 этажа  для застройки без земельных участков; 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при средней этажности жилой застройки 3 этажа  для застройки с земельными участками;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0,003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20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Для индивидуальных гаражей: 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- минимальный размер  земельного участка;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 земельного участка.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18 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кв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.м</w:t>
            </w:r>
            <w:proofErr w:type="spellEnd"/>
            <w:proofErr w:type="gramEnd"/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50 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кв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.м</w:t>
            </w:r>
            <w:proofErr w:type="spellEnd"/>
            <w:proofErr w:type="gramEnd"/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другими видами разрешенного использования: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участка;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земельного участка.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0,03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 га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ведения личного подсобного хозяйства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0,03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0,25 га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огородничества: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 земельного участка;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 земельного участка.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0,02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0,039 га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объектами жилищного строительства и хозяйственными постройками: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40%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образовательными учреждениями: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25%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гаражами: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60%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видом разрешенного использования "Охрана природных территорий", "Водные объекты", "Земельные участки (территории) общего пользования" или "Запас"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а) 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б) 0 % в иных случаях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иными объектами капитального строительства данной зоны составляет: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60%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жилых домов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хозяйственных построек (бани, гаража и др.)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 м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построек для содержания скота и птицы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 м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3.5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Минимальное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менее: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6 м</w:t>
            </w:r>
          </w:p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3.6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При отсутствии централизованной канализации расстояние от туалета до стен соседнего дома необходимо принимать не менее: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до источника водоснабжения (колодца) не менее: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12 м</w:t>
            </w:r>
          </w:p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25 м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улиц от объекта индивидуального жилищного строительства и жилого дома блокированной застройки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улиц от хозяйственных построек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5м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проездов от объекта индивидуального жилищного строительства и жилого дома блокированной застройки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</w:tr>
      <w:tr w:rsidR="00A22E56" w:rsidRPr="008A17D3" w:rsidTr="00A22E5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проездов от хозяйственных построек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5м</w:t>
            </w:r>
          </w:p>
        </w:tc>
      </w:tr>
      <w:tr w:rsidR="00A22E56" w:rsidRPr="008A17D3" w:rsidTr="00A22E5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A22E56" w:rsidRPr="008A17D3" w:rsidTr="00A22E56">
        <w:trPr>
          <w:jc w:val="center"/>
        </w:trPr>
        <w:tc>
          <w:tcPr>
            <w:tcW w:w="9934" w:type="dxa"/>
            <w:gridSpan w:val="3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-51"/>
              <w:tblOverlap w:val="never"/>
              <w:tblW w:w="956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6891"/>
            </w:tblGrid>
            <w:tr w:rsidR="00A22E56" w:rsidRPr="00C1503C" w:rsidTr="003F2D53">
              <w:trPr>
                <w:trHeight w:val="272"/>
              </w:trPr>
              <w:tc>
                <w:tcPr>
                  <w:tcW w:w="1397" w:type="pct"/>
                  <w:hideMark/>
                </w:tcPr>
                <w:p w:rsidR="00A22E56" w:rsidRPr="00C1503C" w:rsidRDefault="00A22E56" w:rsidP="00A22E56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3603" w:type="pct"/>
                  <w:hideMark/>
                </w:tcPr>
                <w:p w:rsidR="00A22E56" w:rsidRPr="00C1503C" w:rsidRDefault="00A22E56" w:rsidP="00A22E56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</w:t>
                  </w:r>
                  <w:r w:rsidR="008016CC">
                    <w:rPr>
                      <w:rFonts w:ascii="Times New Roman" w:eastAsia="Times New Roman" w:hAnsi="Times New Roman" w:cs="Times New Roman"/>
                      <w:b/>
                    </w:rPr>
                    <w:t xml:space="preserve">   вторник 21 февраля 2017  № 4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6</w:t>
                  </w:r>
                </w:p>
              </w:tc>
            </w:tr>
          </w:tbl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дошкольных образовательных организаций, общеобразовательных организаций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25 м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Суммарная площадь озелененных территорий общего пользования (парков, лесопарков, садов, скверов, бульваров и др.) должна быть не менее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 xml:space="preserve">10 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кв.м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./чел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3 этажа 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и не более 12 м.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вновь размещаемых и реконструируемых встроенных или отдельно стоящих гаражей, открытых стоянок без технического обслуживания на 1 - 2 легковые машины, на земельном участке объекта индивидуального жилищного строительства или жилого дома блокированной застройки, отнесенных к вспомогательным видам разрешенного использования, не должна превышать от уровня земли до верха плоской кровли не более:</w:t>
            </w:r>
            <w:proofErr w:type="gramEnd"/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 конька скатной кровли не более: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3,2 м.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4,5 м.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объекта капитального строительства, отнесенного к вспомогательным видам разрешенного использования, не должна превышать: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,.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2/3 высоты объекта капитального строительства отнесенного к основному виду разрешенного использования и размещенного на одном с ним земельном участке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Земельные участки под объектами индивидуального жилищного строительства должны быть огорожены. Ограждение должно быть выполнено из доброкачественных материалов, предназначенных для этих целей. Высота ограждения должна быть не более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2,0 м. </w:t>
            </w:r>
          </w:p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 наиболее высокой части ограждения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Максимальная площадь объектов капитального строительства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предприятий розничной торговли, предприятий общественного питания, учреждений культуры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300 м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площадь отдельно стоящего объекта капитального строительства (за исключением гаражей), отнесенного к вспомогательным видам разрешенного использования, не должна превышать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75% от общей площади объекта капитального строительства, отнесенного к основному виду разрешенного использования и размещенному на одном земельном участке</w:t>
            </w:r>
          </w:p>
        </w:tc>
      </w:tr>
      <w:tr w:rsidR="00A22E56" w:rsidRPr="008A17D3" w:rsidTr="00276CE6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общая площадь вновь размещаемых и реконструируемых встроенных или отдельно стоящих гаражей, открытых стоянок без технического обслуживания на 1-2 легковые машины, отнесенных к вспомогательным видам разрешенного использования, не должна превышать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6" w:rsidRPr="008A17D3" w:rsidRDefault="00A22E5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 м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</w:t>
            </w:r>
            <w:proofErr w:type="gramEnd"/>
          </w:p>
        </w:tc>
      </w:tr>
    </w:tbl>
    <w:p w:rsidR="008A17D3" w:rsidRPr="008A17D3" w:rsidRDefault="008A17D3" w:rsidP="008A17D3">
      <w:pPr>
        <w:keepNext/>
        <w:keepLines/>
        <w:spacing w:before="120" w:after="12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14"/>
          <w:szCs w:val="14"/>
          <w:lang w:eastAsia="zh-CN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  <w:t>* При образовании новых земельных участков в результате раздела, объединения, перераспределения земельных участков, имеющих статус «ранее учтенный земельный участок», максимальный и минимальный предельный размер земельного участка не учитывается.</w:t>
      </w:r>
    </w:p>
    <w:p w:rsidR="008A17D3" w:rsidRPr="008A17D3" w:rsidRDefault="008A17D3" w:rsidP="008A17D3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 xml:space="preserve">Статья 69. Градостроительные регламенты для зон сельскохозяйственного назначения. </w:t>
      </w:r>
    </w:p>
    <w:p w:rsidR="008A17D3" w:rsidRPr="008A17D3" w:rsidRDefault="008A17D3" w:rsidP="008A17D3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1.</w:t>
      </w:r>
      <w:r w:rsidRPr="008A17D3">
        <w:rPr>
          <w:rFonts w:ascii="Times New Roman" w:eastAsia="Times New Roman" w:hAnsi="Times New Roman" w:cs="Times New Roman"/>
          <w:sz w:val="14"/>
          <w:szCs w:val="14"/>
          <w:lang w:eastAsia="zh-CN"/>
        </w:rPr>
        <w:t>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2804"/>
        <w:gridCol w:w="6519"/>
      </w:tblGrid>
      <w:tr w:rsidR="008A17D3" w:rsidRPr="008A17D3" w:rsidTr="00C1503C">
        <w:trPr>
          <w:tblHeader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СХ 1, СХ 2</w:t>
            </w:r>
          </w:p>
        </w:tc>
      </w:tr>
      <w:tr w:rsidR="008A17D3" w:rsidRPr="008A17D3" w:rsidTr="00A22E56">
        <w:trPr>
          <w:tblHeader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Код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Виды разрешенного использования земельных участков и объектов капитального строительства, код согласно классификатору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Объекты капитального строительства, разрешенные для размещения на земельных участках</w:t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Основные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Сельскохозяйственное использование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9.1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Охрана природных территорий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Водные объекты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Общее пользование водными объектами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Специальное пользование водными объектами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Запас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  <w:t>13.1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  <w:t>Ведение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  <w:t xml:space="preserve"> </w:t>
            </w: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огородничества*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13.2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садоводства*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хозяйственных строений и сооружений</w:t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13.3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дачного хозяйства*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хозяйственных строений и сооружений</w:t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Вспомогательные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A17D3" w:rsidRPr="008A17D3" w:rsidTr="00A22E56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 автотранспорта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</w:tbl>
    <w:p w:rsidR="008A17D3" w:rsidRDefault="008A17D3" w:rsidP="008A1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8A17D3">
        <w:rPr>
          <w:rFonts w:ascii="Times New Roman" w:eastAsia="Times New Roman" w:hAnsi="Times New Roman" w:cs="Times New Roman"/>
          <w:sz w:val="14"/>
          <w:szCs w:val="14"/>
          <w:lang w:eastAsia="zh-CN"/>
        </w:rPr>
        <w:t>* Виды разрешенного использования допустимы только в границах населенного пункта</w:t>
      </w:r>
    </w:p>
    <w:p w:rsidR="00A22E56" w:rsidRDefault="00A22E56" w:rsidP="008A1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A22E56" w:rsidRDefault="00A22E56" w:rsidP="008A1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tbl>
      <w:tblPr>
        <w:tblpPr w:leftFromText="180" w:rightFromText="180" w:bottomFromText="200" w:vertAnchor="text" w:horzAnchor="margin" w:tblpY="-281"/>
        <w:tblOverlap w:val="never"/>
        <w:tblW w:w="956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6891"/>
      </w:tblGrid>
      <w:tr w:rsidR="00A22E56" w:rsidRPr="00C1503C" w:rsidTr="00A22E56">
        <w:trPr>
          <w:trHeight w:val="272"/>
        </w:trPr>
        <w:tc>
          <w:tcPr>
            <w:tcW w:w="1397" w:type="pct"/>
            <w:hideMark/>
          </w:tcPr>
          <w:p w:rsidR="00A22E56" w:rsidRPr="00C1503C" w:rsidRDefault="00A22E56" w:rsidP="00A22E5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603" w:type="pct"/>
            <w:hideMark/>
          </w:tcPr>
          <w:p w:rsidR="00A22E56" w:rsidRPr="00C1503C" w:rsidRDefault="00A22E56" w:rsidP="00A22E5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8016CC">
              <w:rPr>
                <w:rFonts w:ascii="Times New Roman" w:eastAsia="Times New Roman" w:hAnsi="Times New Roman" w:cs="Times New Roman"/>
                <w:b/>
              </w:rPr>
              <w:t xml:space="preserve">   вторник 21 февраля 2017  № 4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</w:p>
        </w:tc>
      </w:tr>
    </w:tbl>
    <w:p w:rsidR="00A22E56" w:rsidRPr="008016CC" w:rsidRDefault="00A22E56" w:rsidP="008016CC">
      <w:pPr>
        <w:pStyle w:val="aa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8016CC">
        <w:rPr>
          <w:rFonts w:ascii="Times New Roman" w:eastAsia="Times New Roman" w:hAnsi="Times New Roman" w:cs="Times New Roman"/>
          <w:sz w:val="14"/>
          <w:szCs w:val="14"/>
          <w:lang w:eastAsia="zh-CN"/>
        </w:rPr>
        <w:t>2. Предельные размеры земельных участков и предельные параметры разрешенного строительства, реконструкции объектов капитального строительства территориальных зон СХ 1, СХ 2:</w:t>
      </w:r>
    </w:p>
    <w:tbl>
      <w:tblPr>
        <w:tblpPr w:leftFromText="180" w:rightFromText="180" w:vertAnchor="text" w:horzAnchor="margin" w:tblpXSpec="center" w:tblpY="2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84"/>
        <w:gridCol w:w="283"/>
        <w:gridCol w:w="284"/>
        <w:gridCol w:w="567"/>
        <w:gridCol w:w="850"/>
        <w:gridCol w:w="1560"/>
        <w:gridCol w:w="1559"/>
        <w:gridCol w:w="142"/>
        <w:gridCol w:w="141"/>
        <w:gridCol w:w="284"/>
        <w:gridCol w:w="425"/>
        <w:gridCol w:w="1843"/>
      </w:tblGrid>
      <w:tr w:rsidR="00650768" w:rsidRPr="00A22E56" w:rsidTr="00650768">
        <w:tc>
          <w:tcPr>
            <w:tcW w:w="534" w:type="dxa"/>
            <w:vMerge w:val="restart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Код</w:t>
            </w:r>
          </w:p>
        </w:tc>
        <w:tc>
          <w:tcPr>
            <w:tcW w:w="1559" w:type="dxa"/>
            <w:gridSpan w:val="2"/>
            <w:vMerge w:val="restart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984" w:type="dxa"/>
            <w:gridSpan w:val="4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Площадь земельных участков</w:t>
            </w:r>
          </w:p>
        </w:tc>
        <w:tc>
          <w:tcPr>
            <w:tcW w:w="1560" w:type="dxa"/>
            <w:vMerge w:val="restart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  <w:gridSpan w:val="2"/>
            <w:vMerge w:val="restart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850" w:type="dxa"/>
            <w:gridSpan w:val="3"/>
            <w:vMerge w:val="restart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1843" w:type="dxa"/>
            <w:vMerge w:val="restart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</w:tr>
      <w:tr w:rsidR="00650768" w:rsidRPr="00A22E56" w:rsidTr="00650768">
        <w:tc>
          <w:tcPr>
            <w:tcW w:w="534" w:type="dxa"/>
            <w:vMerge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559" w:type="dxa"/>
            <w:gridSpan w:val="2"/>
            <w:vMerge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Минимальная</w:t>
            </w: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Максимальная</w:t>
            </w:r>
          </w:p>
        </w:tc>
        <w:tc>
          <w:tcPr>
            <w:tcW w:w="1560" w:type="dxa"/>
            <w:vMerge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701" w:type="dxa"/>
            <w:gridSpan w:val="2"/>
            <w:vMerge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gridSpan w:val="3"/>
            <w:vMerge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843" w:type="dxa"/>
            <w:vMerge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650768" w:rsidRPr="00A22E56" w:rsidTr="00650768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559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134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701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850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1843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</w:t>
            </w:r>
          </w:p>
        </w:tc>
      </w:tr>
      <w:tr w:rsidR="00A22E56" w:rsidRPr="00A22E56" w:rsidTr="00BE575C">
        <w:tc>
          <w:tcPr>
            <w:tcW w:w="10031" w:type="dxa"/>
            <w:gridSpan w:val="14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Основные</w:t>
            </w:r>
          </w:p>
        </w:tc>
      </w:tr>
      <w:tr w:rsidR="00650768" w:rsidRPr="00A22E56" w:rsidTr="00650768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Сельскохозяйственное использование</w:t>
            </w:r>
          </w:p>
        </w:tc>
        <w:tc>
          <w:tcPr>
            <w:tcW w:w="851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56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567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 м</w:t>
            </w:r>
          </w:p>
        </w:tc>
        <w:tc>
          <w:tcPr>
            <w:tcW w:w="2268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  <w:tr w:rsidR="00650768" w:rsidRPr="00A22E56" w:rsidTr="00650768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9.1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Охрана природных территорий</w:t>
            </w:r>
          </w:p>
        </w:tc>
        <w:tc>
          <w:tcPr>
            <w:tcW w:w="851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56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567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 м</w:t>
            </w:r>
          </w:p>
        </w:tc>
        <w:tc>
          <w:tcPr>
            <w:tcW w:w="2268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650768" w:rsidRPr="00A22E56" w:rsidTr="00650768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11.0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Водные объекты</w:t>
            </w:r>
          </w:p>
        </w:tc>
        <w:tc>
          <w:tcPr>
            <w:tcW w:w="851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156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567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12 м</w:t>
            </w:r>
          </w:p>
        </w:tc>
        <w:tc>
          <w:tcPr>
            <w:tcW w:w="2268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650768" w:rsidRPr="00A22E56" w:rsidTr="00650768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11.1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Общее пользование водными объектами</w:t>
            </w:r>
          </w:p>
        </w:tc>
        <w:tc>
          <w:tcPr>
            <w:tcW w:w="851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56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567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12 м</w:t>
            </w:r>
          </w:p>
        </w:tc>
        <w:tc>
          <w:tcPr>
            <w:tcW w:w="2268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650768" w:rsidRPr="00A22E56" w:rsidTr="00650768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11.2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Специальное пользование водными объектами</w:t>
            </w:r>
          </w:p>
        </w:tc>
        <w:tc>
          <w:tcPr>
            <w:tcW w:w="851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56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567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12 м</w:t>
            </w:r>
          </w:p>
        </w:tc>
        <w:tc>
          <w:tcPr>
            <w:tcW w:w="2268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650768" w:rsidRPr="00A22E56" w:rsidTr="00650768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12.0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56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  <w:tc>
          <w:tcPr>
            <w:tcW w:w="1559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  <w:tc>
          <w:tcPr>
            <w:tcW w:w="567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12 м</w:t>
            </w:r>
          </w:p>
        </w:tc>
        <w:tc>
          <w:tcPr>
            <w:tcW w:w="2268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650768" w:rsidRPr="00A22E56" w:rsidTr="00650768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12.3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Запас</w:t>
            </w:r>
          </w:p>
        </w:tc>
        <w:tc>
          <w:tcPr>
            <w:tcW w:w="851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156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567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 м</w:t>
            </w:r>
          </w:p>
        </w:tc>
        <w:tc>
          <w:tcPr>
            <w:tcW w:w="2268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650768" w:rsidRPr="00A22E56" w:rsidTr="00650768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13.1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огородничества</w:t>
            </w:r>
          </w:p>
        </w:tc>
        <w:tc>
          <w:tcPr>
            <w:tcW w:w="851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400 м²;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3000 м²</w:t>
            </w:r>
          </w:p>
        </w:tc>
        <w:tc>
          <w:tcPr>
            <w:tcW w:w="156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567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 м</w:t>
            </w:r>
          </w:p>
        </w:tc>
        <w:tc>
          <w:tcPr>
            <w:tcW w:w="2268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650768" w:rsidRPr="00A22E56" w:rsidTr="00650768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13.2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садоводства</w:t>
            </w:r>
          </w:p>
        </w:tc>
        <w:tc>
          <w:tcPr>
            <w:tcW w:w="851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400 м²;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3000 м²;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56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567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 м</w:t>
            </w:r>
          </w:p>
        </w:tc>
        <w:tc>
          <w:tcPr>
            <w:tcW w:w="2268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650768" w:rsidRPr="00A22E56" w:rsidTr="00650768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13.3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дачного хозяйства</w:t>
            </w:r>
          </w:p>
        </w:tc>
        <w:tc>
          <w:tcPr>
            <w:tcW w:w="851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400 м²</w:t>
            </w:r>
          </w:p>
        </w:tc>
        <w:tc>
          <w:tcPr>
            <w:tcW w:w="85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3000 м²;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560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567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 м</w:t>
            </w:r>
          </w:p>
        </w:tc>
        <w:tc>
          <w:tcPr>
            <w:tcW w:w="2268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A22E56" w:rsidRPr="00A22E56" w:rsidTr="00BE575C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497" w:type="dxa"/>
            <w:gridSpan w:val="1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Вспомогательные</w:t>
            </w:r>
          </w:p>
        </w:tc>
      </w:tr>
      <w:tr w:rsidR="008016CC" w:rsidRPr="00A22E56" w:rsidTr="008016CC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1275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851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567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2410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хозяйственных построек - 1 м;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709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12 м</w:t>
            </w:r>
          </w:p>
        </w:tc>
        <w:tc>
          <w:tcPr>
            <w:tcW w:w="1843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8016CC" w:rsidRPr="00A22E56" w:rsidTr="008016CC">
        <w:tc>
          <w:tcPr>
            <w:tcW w:w="534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4.9</w:t>
            </w:r>
          </w:p>
        </w:tc>
        <w:tc>
          <w:tcPr>
            <w:tcW w:w="1275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 автотранспорта</w:t>
            </w:r>
          </w:p>
        </w:tc>
        <w:tc>
          <w:tcPr>
            <w:tcW w:w="851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567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2410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автостоянок - 0 м;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842" w:type="dxa"/>
            <w:gridSpan w:val="3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автостоянок - 0 м;</w:t>
            </w:r>
          </w:p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709" w:type="dxa"/>
            <w:gridSpan w:val="2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</w:rPr>
              <w:t>12 м</w:t>
            </w:r>
          </w:p>
        </w:tc>
        <w:tc>
          <w:tcPr>
            <w:tcW w:w="1843" w:type="dxa"/>
          </w:tcPr>
          <w:p w:rsidR="00A22E56" w:rsidRPr="00A22E56" w:rsidRDefault="00A22E56" w:rsidP="00A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</w:tbl>
    <w:p w:rsidR="008016CC" w:rsidRDefault="008016CC" w:rsidP="008016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</w:p>
    <w:p w:rsidR="008016CC" w:rsidRDefault="008016CC" w:rsidP="008016CC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pPr w:leftFromText="180" w:rightFromText="180" w:bottomFromText="200" w:vertAnchor="text" w:horzAnchor="margin" w:tblpY="-281"/>
        <w:tblOverlap w:val="never"/>
        <w:tblW w:w="956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6891"/>
      </w:tblGrid>
      <w:tr w:rsidR="008016CC" w:rsidRPr="00C1503C" w:rsidTr="003F2D53">
        <w:trPr>
          <w:trHeight w:val="272"/>
        </w:trPr>
        <w:tc>
          <w:tcPr>
            <w:tcW w:w="1397" w:type="pct"/>
            <w:hideMark/>
          </w:tcPr>
          <w:p w:rsidR="008016CC" w:rsidRPr="00C1503C" w:rsidRDefault="008016CC" w:rsidP="003F2D53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03" w:type="pct"/>
            <w:hideMark/>
          </w:tcPr>
          <w:p w:rsidR="008016CC" w:rsidRPr="00C1503C" w:rsidRDefault="008016CC" w:rsidP="003F2D5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вторник 21 февраля 2017  № 4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</w:p>
        </w:tc>
      </w:tr>
    </w:tbl>
    <w:p w:rsidR="008016CC" w:rsidRPr="008A17D3" w:rsidRDefault="008016CC" w:rsidP="008016CC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Статья 70 . Градостроительные регламенты для рекреационных зон</w:t>
      </w:r>
    </w:p>
    <w:p w:rsidR="00BE575C" w:rsidRPr="008A17D3" w:rsidRDefault="00BE575C" w:rsidP="00BE57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  <w:r w:rsidRPr="008A17D3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>В состав зон рекреационного назначения могут включаться зоны в границах территорий, занятых городскими лесами, скверами, парками, прудами, озерами, водохранилищами, пляжами, также в границах иных территорий, используемых и предназначенных для отдыха, развития туризма, занятий физической культурой и спортом.</w:t>
      </w:r>
    </w:p>
    <w:p w:rsidR="00BE575C" w:rsidRPr="008A17D3" w:rsidRDefault="00BE575C" w:rsidP="00BE57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  <w:r w:rsidRPr="008A17D3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Режим использования территорий курортов определяется специальным законодательством.</w:t>
      </w:r>
    </w:p>
    <w:p w:rsidR="00BE575C" w:rsidRPr="008A17D3" w:rsidRDefault="00BE575C" w:rsidP="00BE57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91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870"/>
        <w:gridCol w:w="748"/>
        <w:gridCol w:w="6545"/>
      </w:tblGrid>
      <w:tr w:rsidR="00BE575C" w:rsidRPr="008A17D3" w:rsidTr="003F2D53">
        <w:trPr>
          <w:tblHeader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br w:type="page"/>
            </w: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br w:type="page"/>
              <w:t xml:space="preserve">                                             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1 – Зона садов и садово-огородных участков</w:t>
            </w:r>
          </w:p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                                    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2 – Зона активного отдыха в парках</w:t>
            </w:r>
          </w:p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                                    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3 – Зона природных ландшафтов</w:t>
            </w:r>
          </w:p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BE575C" w:rsidRPr="008A17D3" w:rsidTr="003F2D53">
        <w:trPr>
          <w:tblHeader/>
        </w:trPr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Наименование вида разрешенного использования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</w:t>
            </w:r>
          </w:p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Описание вида разрешенного использования земельного участка </w:t>
            </w:r>
          </w:p>
        </w:tc>
      </w:tr>
      <w:tr w:rsidR="00BE575C" w:rsidRPr="008A17D3" w:rsidTr="003F2D53">
        <w:tc>
          <w:tcPr>
            <w:tcW w:w="9911" w:type="dxa"/>
            <w:gridSpan w:val="4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Основные виды разрешенного использования</w:t>
            </w:r>
          </w:p>
        </w:tc>
      </w:tr>
      <w:tr w:rsidR="00BE575C" w:rsidRPr="008A17D3" w:rsidTr="003F2D53">
        <w:trPr>
          <w:trHeight w:val="824"/>
        </w:trPr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Коммунальное обслуживание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E575C" w:rsidRPr="008A17D3" w:rsidTr="003F2D53">
        <w:trPr>
          <w:trHeight w:val="824"/>
        </w:trPr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Спорт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инвентаря, размещение спортивных баз и лагерей)</w:t>
            </w:r>
            <w:proofErr w:type="gramEnd"/>
          </w:p>
        </w:tc>
      </w:tr>
      <w:tr w:rsidR="00BE575C" w:rsidRPr="008A17D3" w:rsidTr="003F2D53">
        <w:trPr>
          <w:trHeight w:val="824"/>
        </w:trPr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Охрана природных территорий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9.1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BE575C" w:rsidRPr="008A17D3" w:rsidTr="003F2D53">
        <w:trPr>
          <w:trHeight w:val="232"/>
        </w:trPr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Резервные леса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10.4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Деятельность, связанная с охраной лесов</w:t>
            </w:r>
          </w:p>
        </w:tc>
      </w:tr>
      <w:tr w:rsidR="00BE575C" w:rsidRPr="008A17D3" w:rsidTr="003F2D53">
        <w:trPr>
          <w:trHeight w:val="824"/>
        </w:trPr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Водные объекты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11.0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BE575C" w:rsidRPr="008A17D3" w:rsidTr="003F2D53"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E575C" w:rsidRPr="008A17D3" w:rsidTr="003F2D53"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Запас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12.3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Отсутствие хозяйственной деятельности</w:t>
            </w:r>
          </w:p>
        </w:tc>
      </w:tr>
      <w:tr w:rsidR="00BE575C" w:rsidRPr="008A17D3" w:rsidTr="003F2D53">
        <w:tc>
          <w:tcPr>
            <w:tcW w:w="9911" w:type="dxa"/>
            <w:gridSpan w:val="4"/>
            <w:shd w:val="clear" w:color="auto" w:fill="auto"/>
            <w:vAlign w:val="center"/>
          </w:tcPr>
          <w:p w:rsidR="00BE575C" w:rsidRPr="008A17D3" w:rsidRDefault="00BE575C" w:rsidP="003F2D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Условно разрешенные виды использования</w:t>
            </w:r>
          </w:p>
        </w:tc>
      </w:tr>
      <w:tr w:rsidR="00BE575C" w:rsidRPr="008A17D3" w:rsidTr="003F2D53"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Энергетика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6.7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золоотвалов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гидротехнических сооружений); </w:t>
            </w:r>
          </w:p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E575C" w:rsidRPr="008A17D3" w:rsidTr="003F2D53"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Связь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6.8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BE575C" w:rsidRPr="008A17D3" w:rsidTr="003F2D53"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Трубопроводный транспорт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7.5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E575C" w:rsidRPr="008A17D3" w:rsidTr="003F2D53">
        <w:tc>
          <w:tcPr>
            <w:tcW w:w="9911" w:type="dxa"/>
            <w:gridSpan w:val="4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Вспомогательные виды использования</w:t>
            </w:r>
          </w:p>
        </w:tc>
      </w:tr>
      <w:tr w:rsidR="00BE575C" w:rsidRPr="008A17D3" w:rsidTr="003F2D53"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Природно-познавательный туризм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5.2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осуществление необходимых природоохранных и 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природовосстановительных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</w:t>
            </w:r>
          </w:p>
          <w:p w:rsidR="00BE575C" w:rsidRPr="008A17D3" w:rsidRDefault="00BE575C" w:rsidP="003F2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BE575C" w:rsidRPr="008A17D3" w:rsidTr="003F2D53"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Обслуживание автотранспорта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E575C" w:rsidRPr="008A17D3" w:rsidRDefault="00BE575C" w:rsidP="003F2D5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4.9</w:t>
            </w:r>
          </w:p>
        </w:tc>
        <w:tc>
          <w:tcPr>
            <w:tcW w:w="6545" w:type="dxa"/>
            <w:shd w:val="clear" w:color="auto" w:fill="auto"/>
          </w:tcPr>
          <w:p w:rsidR="00BE575C" w:rsidRPr="008A17D3" w:rsidRDefault="00BE575C" w:rsidP="003F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</w:tbl>
    <w:p w:rsidR="00A22E56" w:rsidRPr="008A17D3" w:rsidRDefault="00A22E56" w:rsidP="008A1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  <w:sectPr w:rsidR="00A22E56" w:rsidRPr="008A17D3" w:rsidSect="00495D61">
          <w:type w:val="continuous"/>
          <w:pgSz w:w="11906" w:h="16838"/>
          <w:pgMar w:top="709" w:right="851" w:bottom="567" w:left="1701" w:header="720" w:footer="709" w:gutter="0"/>
          <w:cols w:space="720"/>
          <w:docGrid w:linePitch="360"/>
        </w:sectPr>
      </w:pPr>
    </w:p>
    <w:tbl>
      <w:tblPr>
        <w:tblpPr w:leftFromText="180" w:rightFromText="180" w:bottomFromText="200" w:vertAnchor="text" w:horzAnchor="margin" w:tblpY="-281"/>
        <w:tblOverlap w:val="never"/>
        <w:tblW w:w="956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6891"/>
      </w:tblGrid>
      <w:tr w:rsidR="008016CC" w:rsidRPr="00C1503C" w:rsidTr="003F2D53">
        <w:trPr>
          <w:trHeight w:val="272"/>
        </w:trPr>
        <w:tc>
          <w:tcPr>
            <w:tcW w:w="1397" w:type="pct"/>
            <w:hideMark/>
          </w:tcPr>
          <w:p w:rsidR="008016CC" w:rsidRPr="00C1503C" w:rsidRDefault="008016CC" w:rsidP="003F2D53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603" w:type="pct"/>
            <w:hideMark/>
          </w:tcPr>
          <w:p w:rsidR="008016CC" w:rsidRPr="00C1503C" w:rsidRDefault="008016CC" w:rsidP="003F2D5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вторник 21 февраля 2017  № 4</w:t>
            </w:r>
            <w:r w:rsidRPr="00C1503C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</w:p>
        </w:tc>
      </w:tr>
    </w:tbl>
    <w:p w:rsidR="008A17D3" w:rsidRPr="008A17D3" w:rsidRDefault="008A17D3" w:rsidP="008A1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8A17D3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зоны </w:t>
      </w:r>
      <w:proofErr w:type="gramStart"/>
      <w:r w:rsidRPr="008A17D3">
        <w:rPr>
          <w:rFonts w:ascii="Times New Roman" w:eastAsia="Times New Roman" w:hAnsi="Times New Roman" w:cs="Times New Roman"/>
          <w:sz w:val="14"/>
          <w:szCs w:val="14"/>
          <w:lang w:eastAsia="zh-CN"/>
        </w:rPr>
        <w:t>Р</w:t>
      </w:r>
      <w:proofErr w:type="gramEnd"/>
      <w:r w:rsidRPr="008A17D3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1, Р 2, Р3: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5386"/>
        <w:gridCol w:w="3826"/>
      </w:tblGrid>
      <w:tr w:rsidR="008A17D3" w:rsidRPr="008A17D3" w:rsidTr="00C1503C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bookmarkStart w:id="9" w:name="_Toc421696751"/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Значения предельных размеров и параметров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Суммарная площадь озелененных территорий общего пользования – парков, лесопарков, садов, скверов, бульваров и др. должна быть не менее.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10 м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2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/чел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 xml:space="preserve">Площадь территории парков, садов и скверов следует принимать не менее: 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-</w:t>
            </w: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ab/>
              <w:t>городских парков;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-</w:t>
            </w: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ab/>
              <w:t>парков планировочных районов;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-</w:t>
            </w: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ab/>
              <w:t>садов жилых районов;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-</w:t>
            </w: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ab/>
              <w:t>скверов.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Для условий реконструкции площадь указанных элементов допускается уменьшать.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15 га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10 га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3 га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0,5 га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 м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 м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основным видом разрешенного использования "Коммунальное обслуживание"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видом разрешенного использования "Охрана природных территорий", "Водные объекты", "Земельные участки (территории) общего пользования" или "Запас"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а) 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б) 0 % в иных случаях</w:t>
            </w:r>
          </w:p>
        </w:tc>
      </w:tr>
      <w:tr w:rsidR="008A17D3" w:rsidRPr="008A17D3" w:rsidTr="00C1503C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другими видами разрешенного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  <w:bookmarkEnd w:id="9"/>
    </w:tbl>
    <w:p w:rsidR="008A17D3" w:rsidRPr="008A17D3" w:rsidRDefault="008A17D3" w:rsidP="008A17D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A17D3" w:rsidRPr="008A17D3" w:rsidRDefault="008A17D3" w:rsidP="008A17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10" w:name="_Toc449712073"/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Статья 71. Градостроительные регламенты для общественно-деловых, административн</w:t>
      </w:r>
      <w:proofErr w:type="gramStart"/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о-</w:t>
      </w:r>
      <w:proofErr w:type="gramEnd"/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 xml:space="preserve"> торговых  зон  «ОД».</w:t>
      </w:r>
      <w:bookmarkEnd w:id="10"/>
    </w:p>
    <w:p w:rsidR="008A17D3" w:rsidRDefault="008A17D3" w:rsidP="008A17D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8A17D3">
        <w:rPr>
          <w:rFonts w:ascii="Times New Roman" w:eastAsia="Times New Roman" w:hAnsi="Times New Roman" w:cs="Times New Roman"/>
          <w:sz w:val="14"/>
          <w:szCs w:val="14"/>
        </w:rPr>
        <w:tab/>
        <w:t xml:space="preserve">  Зона выделена для обеспечения правовых условий использования и строительства объектов капитального строительства на территориях, где сочетаются административные, общественные и иные учреждения федерального, регионального и общегородского значения, коммерческие учреждения, офисы, жилые дома, а также здания смешанного назначения для создания правовых условий формирования разнообразных объектов городского значения, </w:t>
      </w:r>
      <w:proofErr w:type="gramStart"/>
      <w:r w:rsidRPr="008A17D3">
        <w:rPr>
          <w:rFonts w:ascii="Times New Roman" w:eastAsia="Times New Roman" w:hAnsi="Times New Roman" w:cs="Times New Roman"/>
          <w:sz w:val="14"/>
          <w:szCs w:val="14"/>
        </w:rPr>
        <w:t>связанных</w:t>
      </w:r>
      <w:proofErr w:type="gramEnd"/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 прежде всего с удовлетворением периодических и эпизодических потребностей населения в социальном обслуживании при соблюдении нижеприведенных видов разрешенного использования недвижимости.</w:t>
      </w:r>
    </w:p>
    <w:p w:rsidR="008016CC" w:rsidRDefault="008016CC" w:rsidP="008A17D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418"/>
        <w:gridCol w:w="567"/>
        <w:gridCol w:w="7087"/>
      </w:tblGrid>
      <w:tr w:rsidR="008016CC" w:rsidTr="00C068A6">
        <w:tc>
          <w:tcPr>
            <w:tcW w:w="9747" w:type="dxa"/>
            <w:gridSpan w:val="4"/>
          </w:tcPr>
          <w:p w:rsidR="008016CC" w:rsidRDefault="008016CC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ОД –  Центральная общественно-деловая зона</w:t>
            </w:r>
          </w:p>
        </w:tc>
      </w:tr>
      <w:tr w:rsidR="008016CC" w:rsidTr="00C068A6">
        <w:tc>
          <w:tcPr>
            <w:tcW w:w="675" w:type="dxa"/>
          </w:tcPr>
          <w:p w:rsidR="008016CC" w:rsidRDefault="008016CC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418" w:type="dxa"/>
          </w:tcPr>
          <w:p w:rsidR="008016CC" w:rsidRDefault="008016CC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вида разрешенного использования</w:t>
            </w:r>
          </w:p>
        </w:tc>
        <w:tc>
          <w:tcPr>
            <w:tcW w:w="567" w:type="dxa"/>
          </w:tcPr>
          <w:p w:rsidR="008016CC" w:rsidRPr="008A17D3" w:rsidRDefault="008016CC" w:rsidP="008016CC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</w:t>
            </w:r>
          </w:p>
          <w:p w:rsidR="008016CC" w:rsidRDefault="008016CC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7" w:type="dxa"/>
          </w:tcPr>
          <w:p w:rsidR="008016CC" w:rsidRDefault="008016CC" w:rsidP="008A17D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Описание вида разрешенного использования земельного участка</w:t>
            </w:r>
          </w:p>
        </w:tc>
      </w:tr>
    </w:tbl>
    <w:p w:rsidR="008A17D3" w:rsidRPr="008A17D3" w:rsidRDefault="008A17D3" w:rsidP="008A17D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2"/>
        <w:gridCol w:w="1134"/>
        <w:gridCol w:w="141"/>
        <w:gridCol w:w="426"/>
        <w:gridCol w:w="141"/>
        <w:gridCol w:w="7371"/>
      </w:tblGrid>
      <w:tr w:rsidR="008A17D3" w:rsidRPr="008A17D3" w:rsidTr="008016CC">
        <w:trPr>
          <w:trHeight w:val="290"/>
        </w:trPr>
        <w:tc>
          <w:tcPr>
            <w:tcW w:w="9826" w:type="dxa"/>
            <w:gridSpan w:val="7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Основные виды разрешенного использования</w:t>
            </w:r>
          </w:p>
        </w:tc>
      </w:tr>
      <w:tr w:rsidR="008A17D3" w:rsidRPr="008A17D3" w:rsidTr="00C068A6">
        <w:trPr>
          <w:trHeight w:val="824"/>
        </w:trPr>
        <w:tc>
          <w:tcPr>
            <w:tcW w:w="613" w:type="dxa"/>
            <w:gridSpan w:val="2"/>
            <w:shd w:val="clear" w:color="auto" w:fill="auto"/>
            <w:vAlign w:val="center"/>
          </w:tcPr>
          <w:p w:rsidR="008A17D3" w:rsidRPr="008A17D3" w:rsidRDefault="008A17D3" w:rsidP="00C068A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1" w:name="sub_1031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Коммунальное обслуживание</w:t>
            </w:r>
            <w:bookmarkEnd w:id="11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A17D3" w:rsidRPr="008A17D3" w:rsidTr="00C068A6">
        <w:trPr>
          <w:trHeight w:val="824"/>
        </w:trPr>
        <w:tc>
          <w:tcPr>
            <w:tcW w:w="613" w:type="dxa"/>
            <w:gridSpan w:val="2"/>
            <w:shd w:val="clear" w:color="auto" w:fill="auto"/>
            <w:vAlign w:val="center"/>
          </w:tcPr>
          <w:p w:rsidR="008A17D3" w:rsidRPr="008A17D3" w:rsidRDefault="008A17D3" w:rsidP="00C068A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8A17D3" w:rsidRPr="008A17D3" w:rsidTr="00C068A6">
        <w:trPr>
          <w:trHeight w:val="475"/>
        </w:trPr>
        <w:tc>
          <w:tcPr>
            <w:tcW w:w="613" w:type="dxa"/>
            <w:gridSpan w:val="2"/>
            <w:shd w:val="clear" w:color="auto" w:fill="auto"/>
            <w:vAlign w:val="center"/>
          </w:tcPr>
          <w:p w:rsidR="008A17D3" w:rsidRPr="008A17D3" w:rsidRDefault="008A17D3" w:rsidP="00C068A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Бытовое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A17D3" w:rsidRPr="008A17D3" w:rsidTr="00C068A6">
        <w:tc>
          <w:tcPr>
            <w:tcW w:w="613" w:type="dxa"/>
            <w:gridSpan w:val="2"/>
            <w:shd w:val="clear" w:color="auto" w:fill="auto"/>
            <w:vAlign w:val="center"/>
          </w:tcPr>
          <w:p w:rsidR="008A17D3" w:rsidRPr="008A17D3" w:rsidRDefault="008A17D3" w:rsidP="00C068A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Здравоохранение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3.4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8A17D3" w:rsidRPr="008A17D3" w:rsidTr="00C068A6">
        <w:tc>
          <w:tcPr>
            <w:tcW w:w="613" w:type="dxa"/>
            <w:gridSpan w:val="2"/>
            <w:shd w:val="clear" w:color="auto" w:fill="auto"/>
            <w:vAlign w:val="center"/>
          </w:tcPr>
          <w:p w:rsidR="008A17D3" w:rsidRPr="008A17D3" w:rsidRDefault="008A17D3" w:rsidP="00C068A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Образование и просвещение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3.5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C068A6" w:rsidRPr="008A17D3" w:rsidTr="00C068A6">
        <w:trPr>
          <w:trHeight w:val="557"/>
        </w:trPr>
        <w:tc>
          <w:tcPr>
            <w:tcW w:w="9826" w:type="dxa"/>
            <w:gridSpan w:val="7"/>
            <w:shd w:val="clear" w:color="auto" w:fill="auto"/>
            <w:vAlign w:val="center"/>
          </w:tcPr>
          <w:tbl>
            <w:tblPr>
              <w:tblpPr w:leftFromText="180" w:rightFromText="180" w:bottomFromText="200" w:vertAnchor="text" w:horzAnchor="margin" w:tblpY="-281"/>
              <w:tblOverlap w:val="never"/>
              <w:tblW w:w="956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6891"/>
            </w:tblGrid>
            <w:tr w:rsidR="00C068A6" w:rsidRPr="00C1503C" w:rsidTr="003F2D53">
              <w:trPr>
                <w:trHeight w:val="272"/>
              </w:trPr>
              <w:tc>
                <w:tcPr>
                  <w:tcW w:w="1397" w:type="pct"/>
                  <w:hideMark/>
                </w:tcPr>
                <w:p w:rsidR="00C068A6" w:rsidRPr="00C1503C" w:rsidRDefault="00C068A6" w:rsidP="00C068A6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10</w:t>
                  </w:r>
                </w:p>
              </w:tc>
              <w:tc>
                <w:tcPr>
                  <w:tcW w:w="3603" w:type="pct"/>
                  <w:hideMark/>
                </w:tcPr>
                <w:p w:rsidR="00C068A6" w:rsidRPr="00C1503C" w:rsidRDefault="00C068A6" w:rsidP="00C068A6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вторник 21 февраля 2017  № 4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10</w:t>
                  </w:r>
                </w:p>
              </w:tc>
            </w:tr>
          </w:tbl>
          <w:p w:rsidR="00C068A6" w:rsidRPr="008A17D3" w:rsidRDefault="00C068A6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Культурное развитие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3.6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устройство площадок для празднеств и гуляний;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8A17D3" w:rsidRPr="008A17D3" w:rsidTr="00C068A6">
        <w:trPr>
          <w:trHeight w:val="955"/>
        </w:trPr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Религиозное использование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3.7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Общественное управление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3.8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2" w:name="sub_1039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научной деятельности</w:t>
            </w:r>
            <w:bookmarkEnd w:id="12"/>
          </w:p>
        </w:tc>
        <w:tc>
          <w:tcPr>
            <w:tcW w:w="567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3.9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Деловое управление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Рынки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Магазины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4.4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Банковская и страховая деятельность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4.5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Общественное питание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4.6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Гостиничное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4.7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Выставочн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ярмарочная деятельность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4.10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выставочно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-ярмарочной и 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конгрессной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Спорт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спортивных баз и лагерей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внутреннего правопорядка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8.3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8A17D3" w:rsidRPr="008A17D3" w:rsidTr="00C068A6">
        <w:tc>
          <w:tcPr>
            <w:tcW w:w="471" w:type="dxa"/>
            <w:shd w:val="clear" w:color="auto" w:fill="auto"/>
            <w:vAlign w:val="center"/>
          </w:tcPr>
          <w:p w:rsidR="008A17D3" w:rsidRPr="008A17D3" w:rsidRDefault="008A17D3" w:rsidP="00C068A6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12.3</w:t>
            </w:r>
          </w:p>
        </w:tc>
        <w:tc>
          <w:tcPr>
            <w:tcW w:w="7371" w:type="dxa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Отсутствие хозяйственной деятельности</w:t>
            </w:r>
          </w:p>
        </w:tc>
      </w:tr>
      <w:tr w:rsidR="008A17D3" w:rsidRPr="008A17D3" w:rsidTr="00C1503C">
        <w:tc>
          <w:tcPr>
            <w:tcW w:w="9826" w:type="dxa"/>
            <w:gridSpan w:val="7"/>
            <w:shd w:val="clear" w:color="auto" w:fill="auto"/>
            <w:vAlign w:val="center"/>
          </w:tcPr>
          <w:p w:rsidR="008A17D3" w:rsidRPr="008A17D3" w:rsidRDefault="008A17D3" w:rsidP="008A17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Условно разрешенные виды использования</w:t>
            </w:r>
          </w:p>
        </w:tc>
      </w:tr>
      <w:tr w:rsidR="008A17D3" w:rsidRPr="008A17D3" w:rsidTr="00BA29AF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Среднеэтажная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жилая застройка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 и озеленение;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подземных гаражей и автостоянок;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обустройство спортивных и детских площадок, площадок отдыха;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8A17D3" w:rsidRPr="008A17D3" w:rsidTr="00BA29AF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Ветеринарное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3.10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</w:tr>
      <w:tr w:rsidR="008A17D3" w:rsidRPr="008A17D3" w:rsidTr="00BA29AF">
        <w:tc>
          <w:tcPr>
            <w:tcW w:w="471" w:type="dxa"/>
            <w:shd w:val="clear" w:color="auto" w:fill="auto"/>
            <w:vAlign w:val="center"/>
          </w:tcPr>
          <w:p w:rsidR="008A17D3" w:rsidRPr="008A17D3" w:rsidRDefault="00C068A6" w:rsidP="00C06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Развлечения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4.8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068A6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8A17D3" w:rsidRPr="008A17D3" w:rsidTr="00BA29AF">
        <w:tc>
          <w:tcPr>
            <w:tcW w:w="471" w:type="dxa"/>
            <w:shd w:val="clear" w:color="auto" w:fill="auto"/>
            <w:vAlign w:val="center"/>
          </w:tcPr>
          <w:p w:rsidR="008A17D3" w:rsidRPr="008A17D3" w:rsidRDefault="00BA29AF" w:rsidP="00BA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6.3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фарфоро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-фаянсовой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, электронной промышленности</w:t>
            </w:r>
          </w:p>
        </w:tc>
      </w:tr>
      <w:tr w:rsidR="008A17D3" w:rsidRPr="008A17D3" w:rsidTr="00BA29AF">
        <w:tc>
          <w:tcPr>
            <w:tcW w:w="471" w:type="dxa"/>
            <w:shd w:val="clear" w:color="auto" w:fill="auto"/>
            <w:vAlign w:val="center"/>
          </w:tcPr>
          <w:p w:rsidR="008A17D3" w:rsidRPr="008A17D3" w:rsidRDefault="00BA29AF" w:rsidP="00BA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Пищевая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C068A6" w:rsidRPr="008A17D3" w:rsidTr="003F2D53">
        <w:tc>
          <w:tcPr>
            <w:tcW w:w="9826" w:type="dxa"/>
            <w:gridSpan w:val="7"/>
            <w:shd w:val="clear" w:color="auto" w:fill="auto"/>
            <w:vAlign w:val="center"/>
          </w:tcPr>
          <w:tbl>
            <w:tblPr>
              <w:tblpPr w:leftFromText="180" w:rightFromText="180" w:bottomFromText="200" w:vertAnchor="text" w:horzAnchor="margin" w:tblpY="-281"/>
              <w:tblOverlap w:val="never"/>
              <w:tblW w:w="956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6891"/>
            </w:tblGrid>
            <w:tr w:rsidR="00C068A6" w:rsidRPr="00C1503C" w:rsidTr="00C068A6">
              <w:trPr>
                <w:trHeight w:val="276"/>
              </w:trPr>
              <w:tc>
                <w:tcPr>
                  <w:tcW w:w="1397" w:type="pct"/>
                  <w:hideMark/>
                </w:tcPr>
                <w:p w:rsidR="00C068A6" w:rsidRPr="00C1503C" w:rsidRDefault="00C068A6" w:rsidP="00C068A6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11</w:t>
                  </w:r>
                </w:p>
              </w:tc>
              <w:tc>
                <w:tcPr>
                  <w:tcW w:w="3603" w:type="pct"/>
                  <w:hideMark/>
                </w:tcPr>
                <w:p w:rsidR="00C068A6" w:rsidRPr="00C1503C" w:rsidRDefault="00C068A6" w:rsidP="00C068A6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вторник 21 февраля 2017  № 4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11</w:t>
                  </w:r>
                </w:p>
              </w:tc>
            </w:tr>
          </w:tbl>
          <w:p w:rsidR="00C068A6" w:rsidRPr="008A17D3" w:rsidRDefault="00C068A6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A17D3" w:rsidRPr="008A17D3" w:rsidTr="00C1503C">
        <w:tc>
          <w:tcPr>
            <w:tcW w:w="9826" w:type="dxa"/>
            <w:gridSpan w:val="7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Вспомогательные виды использования</w:t>
            </w:r>
          </w:p>
        </w:tc>
      </w:tr>
      <w:tr w:rsidR="008A17D3" w:rsidRPr="008A17D3" w:rsidTr="00AD25E4">
        <w:tc>
          <w:tcPr>
            <w:tcW w:w="471" w:type="dxa"/>
            <w:shd w:val="clear" w:color="auto" w:fill="auto"/>
            <w:vAlign w:val="center"/>
          </w:tcPr>
          <w:p w:rsidR="008A17D3" w:rsidRPr="008A17D3" w:rsidRDefault="00AD25E4" w:rsidP="00AD2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Обслуживание автотранспорта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4.9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8A17D3" w:rsidRPr="008A17D3" w:rsidTr="00AD25E4">
        <w:tc>
          <w:tcPr>
            <w:tcW w:w="471" w:type="dxa"/>
            <w:shd w:val="clear" w:color="auto" w:fill="auto"/>
            <w:vAlign w:val="center"/>
          </w:tcPr>
          <w:p w:rsidR="008A17D3" w:rsidRPr="008A17D3" w:rsidRDefault="00AD25E4" w:rsidP="00AD2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Объекты придорожного сервиса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4.9.1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автозаправочных станций (бензиновых, газовых); 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 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гостиничных услуг в качестве придорожного сервиса; 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8A17D3" w:rsidRPr="008A17D3" w:rsidTr="00AD25E4">
        <w:tc>
          <w:tcPr>
            <w:tcW w:w="471" w:type="dxa"/>
            <w:shd w:val="clear" w:color="auto" w:fill="auto"/>
            <w:vAlign w:val="center"/>
          </w:tcPr>
          <w:p w:rsidR="008A17D3" w:rsidRPr="008A17D3" w:rsidRDefault="00AD25E4" w:rsidP="00AD2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3" w:name="sub_1069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Склады</w:t>
            </w:r>
            <w:bookmarkEnd w:id="13"/>
          </w:p>
        </w:tc>
        <w:tc>
          <w:tcPr>
            <w:tcW w:w="4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6.9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8A17D3" w:rsidRPr="008A17D3" w:rsidTr="00AD25E4">
        <w:tc>
          <w:tcPr>
            <w:tcW w:w="471" w:type="dxa"/>
            <w:shd w:val="clear" w:color="auto" w:fill="auto"/>
            <w:vAlign w:val="center"/>
          </w:tcPr>
          <w:p w:rsidR="008A17D3" w:rsidRPr="008A17D3" w:rsidRDefault="00AD25E4" w:rsidP="00AD2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4" w:name="sub_1072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Автомобильный транспорт</w:t>
            </w:r>
            <w:bookmarkEnd w:id="14"/>
          </w:p>
        </w:tc>
        <w:tc>
          <w:tcPr>
            <w:tcW w:w="4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7.2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</w:tbl>
    <w:p w:rsidR="00AD25E4" w:rsidRPr="008A17D3" w:rsidRDefault="008A17D3" w:rsidP="008A1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8A17D3">
        <w:rPr>
          <w:rFonts w:ascii="Times New Roman" w:eastAsia="Times New Roman" w:hAnsi="Times New Roman" w:cs="Times New Roman"/>
          <w:sz w:val="14"/>
          <w:szCs w:val="14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зоны ОД: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6237"/>
        <w:gridCol w:w="3118"/>
      </w:tblGrid>
      <w:tr w:rsidR="00AD25E4" w:rsidTr="00AD25E4">
        <w:trPr>
          <w:trHeight w:val="281"/>
        </w:trPr>
        <w:tc>
          <w:tcPr>
            <w:tcW w:w="568" w:type="dxa"/>
          </w:tcPr>
          <w:p w:rsidR="00AD25E4" w:rsidRDefault="00AD25E4" w:rsidP="008A17D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№</w:t>
            </w:r>
          </w:p>
        </w:tc>
        <w:tc>
          <w:tcPr>
            <w:tcW w:w="6237" w:type="dxa"/>
          </w:tcPr>
          <w:p w:rsidR="00AD25E4" w:rsidRDefault="00AD25E4" w:rsidP="008A17D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Предельные размеры и параметры</w:t>
            </w:r>
          </w:p>
        </w:tc>
        <w:tc>
          <w:tcPr>
            <w:tcW w:w="3118" w:type="dxa"/>
          </w:tcPr>
          <w:p w:rsidR="00AD25E4" w:rsidRDefault="00AD25E4" w:rsidP="008A17D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Значения предельных размеров и параметров</w:t>
            </w:r>
          </w:p>
        </w:tc>
      </w:tr>
    </w:tbl>
    <w:tbl>
      <w:tblPr>
        <w:tblW w:w="993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6237"/>
        <w:gridCol w:w="3123"/>
      </w:tblGrid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Площадь земельных участков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Здания и сооружения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см. таблицу 1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Среднеэтажная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жилая застройка: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 – (на одну квартиру, домовладение);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максимальный размер земельного участка принимается в расчете на 1000 чел.: 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при средней этажности жилой застройки 3 этажа  для застройки без земельных участков; 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при средней этажности жилой застройки 3 этажа  для застройки с земельными участками;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8A17D3" w:rsidRPr="008A17D3" w:rsidRDefault="00AD25E4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0,003 га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 га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20 га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Для индивидуальных гаражей: 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- минимальный размер  земельного участка;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 земельного участка.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18 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кв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.м</w:t>
            </w:r>
            <w:proofErr w:type="spellEnd"/>
            <w:proofErr w:type="gramEnd"/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50 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кв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.м</w:t>
            </w:r>
            <w:proofErr w:type="spellEnd"/>
            <w:proofErr w:type="gramEnd"/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максимальный процент застройки земельного участка объектами жилищного строительства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80%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образовательными учреждениями: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25%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видом разрешенного использования "Охрана природных территорий", "Водные объекты",  "Земельные участки (территории) общего пользования" или "Запас"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а) 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б) 0 % в иных случаях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иными объектами капитального строительства данной зоны составляет: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60%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зданий и сооружений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 м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Минимальные размеры озелененной территории земельных участков должны составлять не менее 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от площади территории квартала (в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25%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улиц от объекта капитального строительства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дошкольных образовательных организаций, общеобразовательных организаций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25 м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Суммарная площадь озелененных территорий общего пользования (парков, лесопарков, садов, скверов, бульваров и др.) должна быть не менее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 xml:space="preserve">10 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кв.м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./чел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5 этажей 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Максимальная высота вновь размещаемых и реконструируемых встроенных или отдельно стоящих гаражных комплексов должна быть не более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 этажа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объекта капитального строительства, отнесенного к вспомогательным видам разрешенного использования, не должна превышать: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2/3 высоты объекта капитального строительства отнесенного к основному виду разрешенного использования и размещенного на одном с ним земельном участке</w:t>
            </w:r>
          </w:p>
        </w:tc>
      </w:tr>
      <w:tr w:rsidR="008A17D3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Максимальная площадь объектов капитального строительства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D25E4" w:rsidRPr="008A17D3" w:rsidTr="00AD25E4">
        <w:trPr>
          <w:trHeight w:val="557"/>
          <w:jc w:val="center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E4" w:rsidRDefault="00AD25E4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  <w:tbl>
            <w:tblPr>
              <w:tblpPr w:leftFromText="180" w:rightFromText="180" w:bottomFromText="200" w:vertAnchor="text" w:horzAnchor="margin" w:tblpY="-281"/>
              <w:tblOverlap w:val="never"/>
              <w:tblW w:w="956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6891"/>
            </w:tblGrid>
            <w:tr w:rsidR="00AD25E4" w:rsidRPr="00C1503C" w:rsidTr="00AD25E4">
              <w:trPr>
                <w:trHeight w:val="276"/>
              </w:trPr>
              <w:tc>
                <w:tcPr>
                  <w:tcW w:w="1397" w:type="pct"/>
                  <w:hideMark/>
                </w:tcPr>
                <w:p w:rsidR="00AD25E4" w:rsidRPr="00C1503C" w:rsidRDefault="00AD25E4" w:rsidP="00AD25E4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3603" w:type="pct"/>
                  <w:hideMark/>
                </w:tcPr>
                <w:p w:rsidR="00AD25E4" w:rsidRPr="00C1503C" w:rsidRDefault="00AD25E4" w:rsidP="00AD25E4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вторник 21 февраля 2017  № 4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12</w:t>
                  </w:r>
                </w:p>
              </w:tc>
            </w:tr>
          </w:tbl>
          <w:p w:rsidR="00AD25E4" w:rsidRPr="008A17D3" w:rsidRDefault="00AD25E4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D25E4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E4" w:rsidRPr="008A17D3" w:rsidRDefault="00AD25E4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E4" w:rsidRPr="008A17D3" w:rsidRDefault="00AD25E4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площадь отдельно стоящего объекта капитального строительства (за исключением гаражей), отнесенного к вспомогательным видам разрешенного использования, не должна превышать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E4" w:rsidRPr="008A17D3" w:rsidRDefault="00AD25E4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75% от общей площади объекта капитального строительства, отнесенного к основному виду разрешенного использования и размещенному на одном земельном участке</w:t>
            </w:r>
          </w:p>
        </w:tc>
      </w:tr>
      <w:tr w:rsidR="00AD25E4" w:rsidRPr="008A17D3" w:rsidTr="00AD25E4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E4" w:rsidRPr="008A17D3" w:rsidRDefault="00AD25E4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E4" w:rsidRPr="008A17D3" w:rsidRDefault="00AD25E4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общая площадь вновь размещаемых и реконструируемых встроенных или отдельно стоящих гаражей, открытых стоянок без технического обслуживания на 1-2 легковые машины, отнесенных к вспомогательным видам разрешенного использования, не должна превышать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E4" w:rsidRPr="008A17D3" w:rsidRDefault="00AD25E4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 м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</w:t>
            </w:r>
            <w:proofErr w:type="gramEnd"/>
          </w:p>
        </w:tc>
      </w:tr>
    </w:tbl>
    <w:p w:rsidR="008A17D3" w:rsidRPr="008A17D3" w:rsidRDefault="008A17D3" w:rsidP="008A17D3">
      <w:pPr>
        <w:spacing w:after="0" w:line="264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Предельные размеры земельных участков в зоне ОД устанавливаются в соответствии с таблицей 1.</w:t>
      </w:r>
    </w:p>
    <w:p w:rsidR="008A17D3" w:rsidRDefault="008A17D3" w:rsidP="008A17D3">
      <w:pPr>
        <w:tabs>
          <w:tab w:val="left" w:pos="-15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8A17D3">
        <w:rPr>
          <w:rFonts w:ascii="Times New Roman" w:eastAsia="Arial" w:hAnsi="Times New Roman" w:cs="Times New Roman"/>
          <w:sz w:val="14"/>
          <w:szCs w:val="14"/>
          <w:lang w:eastAsia="ar-SA"/>
        </w:rPr>
        <w:t>Таблица 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4252"/>
        <w:gridCol w:w="3260"/>
      </w:tblGrid>
      <w:tr w:rsidR="00AD25E4" w:rsidTr="007B34E7">
        <w:tc>
          <w:tcPr>
            <w:tcW w:w="2235" w:type="dxa"/>
          </w:tcPr>
          <w:p w:rsidR="00AD25E4" w:rsidRDefault="00AD25E4" w:rsidP="008A17D3">
            <w:pPr>
              <w:tabs>
                <w:tab w:val="left" w:pos="-1560"/>
              </w:tabs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8A17D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Учреждения, предприятия</w:t>
            </w:r>
          </w:p>
        </w:tc>
        <w:tc>
          <w:tcPr>
            <w:tcW w:w="4252" w:type="dxa"/>
          </w:tcPr>
          <w:p w:rsidR="00AD25E4" w:rsidRDefault="00AD25E4" w:rsidP="008A17D3">
            <w:pPr>
              <w:tabs>
                <w:tab w:val="left" w:pos="-1560"/>
              </w:tabs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8A17D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Размеры земельных участков максимальные</w:t>
            </w:r>
          </w:p>
        </w:tc>
        <w:tc>
          <w:tcPr>
            <w:tcW w:w="3260" w:type="dxa"/>
          </w:tcPr>
          <w:p w:rsidR="00AD25E4" w:rsidRDefault="00AD25E4" w:rsidP="008A17D3">
            <w:pPr>
              <w:tabs>
                <w:tab w:val="left" w:pos="-1560"/>
              </w:tabs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8A17D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Примечания</w:t>
            </w:r>
          </w:p>
        </w:tc>
      </w:tr>
      <w:tr w:rsidR="00AD25E4" w:rsidTr="007B34E7">
        <w:tc>
          <w:tcPr>
            <w:tcW w:w="2235" w:type="dxa"/>
          </w:tcPr>
          <w:p w:rsidR="00AD25E4" w:rsidRDefault="00AD25E4" w:rsidP="008A17D3">
            <w:pPr>
              <w:tabs>
                <w:tab w:val="left" w:pos="-1560"/>
              </w:tabs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252" w:type="dxa"/>
          </w:tcPr>
          <w:p w:rsidR="00AD25E4" w:rsidRDefault="00AD25E4" w:rsidP="008A17D3">
            <w:pPr>
              <w:tabs>
                <w:tab w:val="left" w:pos="-1560"/>
              </w:tabs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260" w:type="dxa"/>
          </w:tcPr>
          <w:p w:rsidR="00AD25E4" w:rsidRDefault="00AD25E4" w:rsidP="008A17D3">
            <w:pPr>
              <w:tabs>
                <w:tab w:val="left" w:pos="-1560"/>
              </w:tabs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3</w:t>
            </w:r>
          </w:p>
        </w:tc>
      </w:tr>
    </w:tbl>
    <w:p w:rsidR="00AD25E4" w:rsidRPr="008A17D3" w:rsidRDefault="00AD25E4" w:rsidP="008A17D3">
      <w:pPr>
        <w:tabs>
          <w:tab w:val="left" w:pos="-15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38"/>
        <w:gridCol w:w="45"/>
        <w:gridCol w:w="3969"/>
        <w:gridCol w:w="3260"/>
      </w:tblGrid>
      <w:tr w:rsidR="008A17D3" w:rsidRPr="008A17D3" w:rsidTr="00AD25E4">
        <w:trPr>
          <w:trHeight w:val="187"/>
        </w:trPr>
        <w:tc>
          <w:tcPr>
            <w:tcW w:w="9781" w:type="dxa"/>
            <w:gridSpan w:val="5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Учреждения народного образования</w:t>
            </w:r>
          </w:p>
        </w:tc>
      </w:tr>
      <w:tr w:rsidR="008A17D3" w:rsidRPr="008A17D3" w:rsidTr="007B34E7">
        <w:trPr>
          <w:trHeight w:val="1053"/>
        </w:trPr>
        <w:tc>
          <w:tcPr>
            <w:tcW w:w="2269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Детские дошкольные учреждения </w:t>
            </w:r>
          </w:p>
        </w:tc>
        <w:tc>
          <w:tcPr>
            <w:tcW w:w="4252" w:type="dxa"/>
            <w:gridSpan w:val="3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вместимости яслей-садов, на 1 место: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 100 мест – 40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100 – 35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;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 комплексе яслей-садов св. 500 мест – 30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.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Размеры земельных участков могут быть уменьшены: на 25 % – в условиях реконструкции; на 15 % – при размещении на рельефе с уклоном более 20 %. 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Площадь групповой площадки для детей ясельного возраста следует принимать 7,5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место. Игровые площадки для детей дошкольного возраста допускается размещать за пределами участка детских дошкольных учреждений общего типа. </w:t>
            </w:r>
          </w:p>
        </w:tc>
      </w:tr>
      <w:tr w:rsidR="008A17D3" w:rsidRPr="008A17D3" w:rsidTr="007B34E7">
        <w:trPr>
          <w:trHeight w:val="1467"/>
        </w:trPr>
        <w:tc>
          <w:tcPr>
            <w:tcW w:w="2269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 xml:space="preserve">Общеобразовательные школы </w:t>
            </w:r>
          </w:p>
        </w:tc>
        <w:tc>
          <w:tcPr>
            <w:tcW w:w="4252" w:type="dxa"/>
            <w:gridSpan w:val="3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вместимости общеобразовательной школы, учащихся*: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40 до 400 - 50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учащегося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400 до 500 - 60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500 до 600 - 50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600 до 800 - 40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800 до 1100 - 33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1100 до 1500 - 21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1500 до 2000 - 17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2000 - 16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Размеры земельных участков школ могут быть: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на 20 % – в условиях реконструкции. Спортивная зона школы может быть объединена с физкультурно-оздоровительным комплексом микрорайона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* При наполняемости классов 40 учащимися с учетом площади спортивной зоны и здания школы. </w:t>
            </w:r>
          </w:p>
        </w:tc>
      </w:tr>
      <w:tr w:rsidR="008A17D3" w:rsidRPr="008A17D3" w:rsidTr="007B34E7">
        <w:trPr>
          <w:trHeight w:val="780"/>
        </w:trPr>
        <w:tc>
          <w:tcPr>
            <w:tcW w:w="2269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Школы-интернаты</w:t>
            </w:r>
          </w:p>
        </w:tc>
        <w:tc>
          <w:tcPr>
            <w:tcW w:w="4252" w:type="dxa"/>
            <w:gridSpan w:val="3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вместимости общеобразовательной школы-интерната, учащихся: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св. 200 до 300 - 70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 xml:space="preserve"> на 1 учащегося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300 до 500 - 65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500 и более - 45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При размещении на земельном участке школы здания интерната (спального корпуса) площадь земельного участка следует увеличивать на 0,2 га.</w:t>
            </w:r>
          </w:p>
        </w:tc>
      </w:tr>
      <w:tr w:rsidR="008A17D3" w:rsidRPr="008A17D3" w:rsidTr="007B34E7">
        <w:trPr>
          <w:trHeight w:val="780"/>
        </w:trPr>
        <w:tc>
          <w:tcPr>
            <w:tcW w:w="2269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Межшкольный учебно-производственный комбинат *</w:t>
            </w:r>
          </w:p>
        </w:tc>
        <w:tc>
          <w:tcPr>
            <w:tcW w:w="4252" w:type="dxa"/>
            <w:gridSpan w:val="3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Размеры земельных участков межшкольных учебно-производственных комбинатов рекомендуется принимать не менее 2 га, при устройстве автополигона или </w:t>
            </w:r>
            <w:proofErr w:type="spell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трактородрома</w:t>
            </w:r>
            <w:proofErr w:type="spell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– 3 га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Авт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о-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трактородром</w:t>
            </w:r>
            <w:proofErr w:type="spell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следует размещать вне жилой территории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* В городах межшкольные учебно-производственные комбинаты и внешкольные учреждения размещаются на жилой территории с учетом транспортной доступности не более 30 мин. </w:t>
            </w:r>
          </w:p>
        </w:tc>
      </w:tr>
      <w:tr w:rsidR="008A17D3" w:rsidRPr="008A17D3" w:rsidTr="007B34E7">
        <w:trPr>
          <w:trHeight w:val="780"/>
        </w:trPr>
        <w:tc>
          <w:tcPr>
            <w:tcW w:w="2269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Средние специальные и профессионально- технические учебные заведения </w:t>
            </w:r>
          </w:p>
        </w:tc>
        <w:tc>
          <w:tcPr>
            <w:tcW w:w="4252" w:type="dxa"/>
            <w:gridSpan w:val="3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вместимости профессионально-технических училищ и средних специальных учебных заведений, учащихся: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 300 - 75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учащегося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300 до 900 - 50–65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900 до 1600 - 30–40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центров, учащихся: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1500 до 2000 на 10%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2000 до 3000 на 20%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3000  на 30%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Размеры земельных участков могут быть уменьшены: на 30 % – для учебных заведений гуманитарного профиля; увеличены на 50 % – для учебных заведений сельскохозяйственного профиля, размещаемых в сельских поселениях.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Размеры жилой зоны, учебных и вспомогательных хозяйств,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полигонов и авт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о-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тракторо-дромов</w:t>
            </w:r>
            <w:proofErr w:type="spell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в указанные размеры не входят.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780"/>
        </w:trPr>
        <w:tc>
          <w:tcPr>
            <w:tcW w:w="2269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Высшие учебные заведения</w:t>
            </w:r>
          </w:p>
        </w:tc>
        <w:tc>
          <w:tcPr>
            <w:tcW w:w="4252" w:type="dxa"/>
            <w:gridSpan w:val="3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Зоны высших учебных заведений (учебная зона) на 1 тыс. студентов, 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га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университеты, вузы технические – 4-7;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сельскохозяйственные – 5-7; медицинские, фармацевтические – 3-5;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экономические, педагогические, культуры, искусства, архитектуры – 2-4;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институты повышения квалификации и заочные вузы – соответственно их профилю с коэффициентом – 0,5; специализированная зона – по заданию на проектирование;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спортивная зона – 1-2;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зона студенческих общежитий – 1,5-3. 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Размер земельного участка вуза может быть уменьшен на 40 % в условиях реконструкции.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20%.</w:t>
            </w:r>
          </w:p>
        </w:tc>
      </w:tr>
      <w:tr w:rsidR="008A17D3" w:rsidRPr="008A17D3" w:rsidTr="00AD25E4">
        <w:trPr>
          <w:trHeight w:val="161"/>
        </w:trPr>
        <w:tc>
          <w:tcPr>
            <w:tcW w:w="9781" w:type="dxa"/>
            <w:gridSpan w:val="5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Предприятия торговли, общественного питания и бытового обслуживания</w:t>
            </w:r>
          </w:p>
        </w:tc>
      </w:tr>
      <w:tr w:rsidR="008A17D3" w:rsidRPr="008A17D3" w:rsidTr="007B34E7">
        <w:trPr>
          <w:trHeight w:val="780"/>
        </w:trPr>
        <w:tc>
          <w:tcPr>
            <w:tcW w:w="2269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Магазины </w:t>
            </w:r>
          </w:p>
        </w:tc>
        <w:tc>
          <w:tcPr>
            <w:tcW w:w="4252" w:type="dxa"/>
            <w:gridSpan w:val="3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pacing w:val="-10"/>
                <w:sz w:val="14"/>
                <w:szCs w:val="14"/>
              </w:rPr>
              <w:t xml:space="preserve">Торговые центры местного значения с числом обслуживаемого населения, тыс. чел.: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от 4 до 6 - 0,4–0,6 га на объект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6 до 10 - 0,6–0,8 га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св.10 до 15 0,8–1,1 га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св.15 до 20 1,1–1,3 га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Торговые центры малых городов и сельских поселений с числом жителей, </w:t>
            </w:r>
            <w:proofErr w:type="spell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.ч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ел</w:t>
            </w:r>
            <w:proofErr w:type="spell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.: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 1 - 0,1–0,2 га на объект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 до 3 - 0,2–0,4 га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3 до 4 - 0,4–0,6 га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5 до 6 - 0,6–1,0 га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7 до 10 - 1,0–1,2 га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780"/>
        </w:trPr>
        <w:tc>
          <w:tcPr>
            <w:tcW w:w="2269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Предприятия торговли</w:t>
            </w:r>
          </w:p>
        </w:tc>
        <w:tc>
          <w:tcPr>
            <w:tcW w:w="4252" w:type="dxa"/>
            <w:gridSpan w:val="3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до 250 - 0,08 га на 100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 xml:space="preserve"> торговой площади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св. 250 до 650 - 0,08–0,06 га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650 до 1500 - 0,06–0,04 га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1500 до 3500 - 0,04–0,02 га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3500 - 0,02 га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B34E7" w:rsidRPr="008A17D3" w:rsidTr="003F2D53">
        <w:trPr>
          <w:trHeight w:val="274"/>
        </w:trPr>
        <w:tc>
          <w:tcPr>
            <w:tcW w:w="9781" w:type="dxa"/>
            <w:gridSpan w:val="5"/>
          </w:tcPr>
          <w:tbl>
            <w:tblPr>
              <w:tblpPr w:leftFromText="180" w:rightFromText="180" w:bottomFromText="200" w:vertAnchor="text" w:horzAnchor="margin" w:tblpY="-281"/>
              <w:tblOverlap w:val="never"/>
              <w:tblW w:w="956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6891"/>
            </w:tblGrid>
            <w:tr w:rsidR="007B34E7" w:rsidRPr="00C1503C" w:rsidTr="003F2D53">
              <w:trPr>
                <w:trHeight w:val="276"/>
              </w:trPr>
              <w:tc>
                <w:tcPr>
                  <w:tcW w:w="1397" w:type="pct"/>
                  <w:hideMark/>
                </w:tcPr>
                <w:p w:rsidR="007B34E7" w:rsidRPr="00C1503C" w:rsidRDefault="007B34E7" w:rsidP="007B34E7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13</w:t>
                  </w:r>
                </w:p>
              </w:tc>
              <w:tc>
                <w:tcPr>
                  <w:tcW w:w="3603" w:type="pct"/>
                  <w:hideMark/>
                </w:tcPr>
                <w:p w:rsidR="007B34E7" w:rsidRPr="00C1503C" w:rsidRDefault="007B34E7" w:rsidP="007B34E7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вторник 21 февраля 2017  № 4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13</w:t>
                  </w:r>
                </w:p>
              </w:tc>
            </w:tr>
          </w:tbl>
          <w:p w:rsidR="007B34E7" w:rsidRPr="008A17D3" w:rsidRDefault="007B34E7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515"/>
        </w:trPr>
        <w:tc>
          <w:tcPr>
            <w:tcW w:w="2552" w:type="dxa"/>
            <w:gridSpan w:val="3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Рыночные комплексы</w:t>
            </w:r>
          </w:p>
        </w:tc>
        <w:tc>
          <w:tcPr>
            <w:tcW w:w="3969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7 до 14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м</w:t>
            </w: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торговой площади рыночного комплекса в зависимости от вместимости: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14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– при торговой площади до 600 м</w:t>
            </w: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– св. 3000 м</w:t>
            </w: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646"/>
        </w:trPr>
        <w:tc>
          <w:tcPr>
            <w:tcW w:w="2552" w:type="dxa"/>
            <w:gridSpan w:val="3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Предприятия общественного питания</w:t>
            </w:r>
          </w:p>
        </w:tc>
        <w:tc>
          <w:tcPr>
            <w:tcW w:w="3969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числе мест, 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га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100 мест: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 50 0,2–0,25 га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50 до 150 - 0,2–0,15 га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св.150 - 0,1 га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AD25E4">
        <w:trPr>
          <w:trHeight w:val="249"/>
        </w:trPr>
        <w:tc>
          <w:tcPr>
            <w:tcW w:w="9781" w:type="dxa"/>
            <w:gridSpan w:val="5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Предприятия коммунально-бытового обслуживания</w:t>
            </w:r>
          </w:p>
        </w:tc>
      </w:tr>
      <w:tr w:rsidR="008A17D3" w:rsidRPr="008A17D3" w:rsidTr="00AD25E4">
        <w:trPr>
          <w:trHeight w:val="780"/>
        </w:trPr>
        <w:tc>
          <w:tcPr>
            <w:tcW w:w="2507" w:type="dxa"/>
            <w:gridSpan w:val="2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Предприятия бытового обслуживания</w:t>
            </w:r>
          </w:p>
        </w:tc>
        <w:tc>
          <w:tcPr>
            <w:tcW w:w="4014" w:type="dxa"/>
            <w:gridSpan w:val="2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На 10 рабочих мест для предприятий мощностью, рабочих мест: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10–50 мест - 0,1–0,2 га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50–150 мест - 0,05–0,08 га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150 мест - 0,03–0,04 га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472"/>
        </w:trPr>
        <w:tc>
          <w:tcPr>
            <w:tcW w:w="2507" w:type="dxa"/>
            <w:gridSpan w:val="2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Производственные предприятия централизованного выполнения заказов</w:t>
            </w:r>
          </w:p>
        </w:tc>
        <w:tc>
          <w:tcPr>
            <w:tcW w:w="4014" w:type="dxa"/>
            <w:gridSpan w:val="2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0,52–1,2 га на объект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267"/>
        </w:trPr>
        <w:tc>
          <w:tcPr>
            <w:tcW w:w="2507" w:type="dxa"/>
            <w:gridSpan w:val="2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Прачечные</w:t>
            </w:r>
          </w:p>
        </w:tc>
        <w:tc>
          <w:tcPr>
            <w:tcW w:w="4014" w:type="dxa"/>
            <w:gridSpan w:val="2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0,1–0,2 га на объект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129"/>
        </w:trPr>
        <w:tc>
          <w:tcPr>
            <w:tcW w:w="2507" w:type="dxa"/>
            <w:gridSpan w:val="2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Фабрики-прачечные</w:t>
            </w:r>
          </w:p>
        </w:tc>
        <w:tc>
          <w:tcPr>
            <w:tcW w:w="4014" w:type="dxa"/>
            <w:gridSpan w:val="2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0,5–1,0 га на объект</w:t>
            </w:r>
          </w:p>
        </w:tc>
        <w:tc>
          <w:tcPr>
            <w:tcW w:w="3260" w:type="dxa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8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Химчистки самообслуживания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0,1–0,2 га на объект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205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Фабрики-химчистки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0,5–1,0 га на объект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123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Бани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0,2–0,4 га на объект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AD25E4">
        <w:trPr>
          <w:trHeight w:val="48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Организации и учреждения управления, проектные организации,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кредитно-финансовые учреждения и предприятия связи</w:t>
            </w:r>
          </w:p>
        </w:tc>
      </w:tr>
      <w:tr w:rsidR="008A17D3" w:rsidRPr="008A17D3" w:rsidTr="00AD25E4">
        <w:trPr>
          <w:trHeight w:val="780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Отделения связи микрорайона, жилого района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Для обслуживаемого населения, групп: IV–V (до 9 тыс. чел.) - 0,07–0,08 га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III–IV (9–18 тыс. чел.) - 0,09–0,1 га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II–III (20-25 тыс. чел.)  - 0,11–0,12 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512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Отделения связи поселка, сельского поселения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Для обслуживаемого населения групп: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V–VI (0,5–2 тыс. чел.) - 0,3–0,35 га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III–IV (2–6 тыс. чел.) - 0,4–0,45 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AD25E4">
        <w:trPr>
          <w:trHeight w:val="37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Отделения банков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0,2 га на объект при 2 операционных кассах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0,5 га на объект при 7 операционных кассах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313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Отделения и филиалы сберегательного банка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0,05 га на объект  при 3 операционных местах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0,4 га на объект  при 20 операционных местах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275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Организации и учреждения 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 зависимости от этажности здания,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сотрудника: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44–18,5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при этажности 3–5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365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Городские, районные органы власти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 зависимости от этажности здания,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сотрудника: 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54–30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при этажности 3–5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271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Поселковые и сельские органы власти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 зависимости от этажности здания,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сотрудника: 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60–40 м</w:t>
            </w: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при этажности 2–3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21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Проектные организации и конструкторские бюро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 зависимости от этажности здания,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сотрудника: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30–15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этажности 2–5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60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Районные (городские народные суды)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0,15 га на объект – при 1 судье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0,4 га - при 5 судьях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0,3 га - при 10 членах суда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0,5 га - при 25 членах суда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AD25E4">
        <w:trPr>
          <w:trHeight w:val="7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Учреждения жилищно-коммунального хозяйства</w:t>
            </w:r>
          </w:p>
        </w:tc>
      </w:tr>
      <w:tr w:rsidR="008A17D3" w:rsidRPr="008A17D3" w:rsidTr="007B34E7">
        <w:trPr>
          <w:trHeight w:val="20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Жилищно-эксплуатационные организации микрорайона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0,3 га на объект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155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Жилищно-эксплуатационные организации жилого района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1,0 га на объект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245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Пункт приема вторичного сырья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0,01 га на объект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A17D3" w:rsidRPr="008A17D3" w:rsidTr="007B34E7">
        <w:trPr>
          <w:trHeight w:val="41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Гостиницы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При числе мест гостиницы,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  <w:vertAlign w:val="superscript"/>
              </w:rPr>
              <w:t>2</w:t>
            </w:r>
            <w:proofErr w:type="gramEnd"/>
            <w:r w:rsidRPr="008A17D3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 xml:space="preserve"> на 1 место: </w:t>
            </w:r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25 до 100–55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100 до 500–30 м</w:t>
            </w:r>
            <w:proofErr w:type="gramStart"/>
            <w:r w:rsidRPr="008A17D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Pr="008A17D3" w:rsidRDefault="008A17D3" w:rsidP="008A17D3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8A17D3" w:rsidRPr="008A17D3" w:rsidRDefault="008A17D3" w:rsidP="008A17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15" w:name="_Toc415822603"/>
      <w:bookmarkStart w:id="16" w:name="_Toc449712074"/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Статья  72. Градостроительные регламенты для коммунально-складских зон «КС»</w:t>
      </w:r>
      <w:bookmarkEnd w:id="15"/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.</w:t>
      </w:r>
      <w:bookmarkEnd w:id="16"/>
    </w:p>
    <w:p w:rsidR="008A17D3" w:rsidRDefault="008A17D3" w:rsidP="008A17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8A17D3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>Зона размещения промышленных предприятий II-V классов опасности выделена для обеспечения правовых условий формирования территорий, на которых осуществляется производственная деятельность.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17"/>
        <w:gridCol w:w="2385"/>
        <w:gridCol w:w="567"/>
        <w:gridCol w:w="6378"/>
      </w:tblGrid>
      <w:tr w:rsidR="007B34E7" w:rsidTr="003F2D53">
        <w:tc>
          <w:tcPr>
            <w:tcW w:w="9747" w:type="dxa"/>
            <w:gridSpan w:val="4"/>
          </w:tcPr>
          <w:p w:rsidR="007B34E7" w:rsidRDefault="007B34E7" w:rsidP="007B34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КС – Коммунально-складская зона </w:t>
            </w:r>
          </w:p>
        </w:tc>
      </w:tr>
      <w:tr w:rsidR="007B34E7" w:rsidTr="007B34E7">
        <w:tc>
          <w:tcPr>
            <w:tcW w:w="417" w:type="dxa"/>
          </w:tcPr>
          <w:p w:rsidR="007B34E7" w:rsidRDefault="007B34E7" w:rsidP="008A17D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2385" w:type="dxa"/>
          </w:tcPr>
          <w:p w:rsidR="007B34E7" w:rsidRDefault="007B34E7" w:rsidP="008A17D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вида разрешенного использования</w:t>
            </w:r>
          </w:p>
        </w:tc>
        <w:tc>
          <w:tcPr>
            <w:tcW w:w="567" w:type="dxa"/>
          </w:tcPr>
          <w:p w:rsidR="007B34E7" w:rsidRPr="008A17D3" w:rsidRDefault="007B34E7" w:rsidP="007B34E7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</w:t>
            </w:r>
          </w:p>
          <w:p w:rsidR="007B34E7" w:rsidRDefault="007B34E7" w:rsidP="008A17D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6378" w:type="dxa"/>
          </w:tcPr>
          <w:p w:rsidR="007B34E7" w:rsidRDefault="007B34E7" w:rsidP="008A17D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Описание вида разрешенного использования земельного участка</w:t>
            </w:r>
          </w:p>
        </w:tc>
      </w:tr>
    </w:tbl>
    <w:p w:rsidR="007B34E7" w:rsidRPr="008A17D3" w:rsidRDefault="007B34E7" w:rsidP="008A17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</w:p>
    <w:tbl>
      <w:tblPr>
        <w:tblW w:w="991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26"/>
        <w:gridCol w:w="142"/>
        <w:gridCol w:w="425"/>
        <w:gridCol w:w="202"/>
        <w:gridCol w:w="6545"/>
      </w:tblGrid>
      <w:tr w:rsidR="008A17D3" w:rsidRPr="008A17D3" w:rsidTr="007B34E7">
        <w:trPr>
          <w:trHeight w:val="315"/>
        </w:trPr>
        <w:tc>
          <w:tcPr>
            <w:tcW w:w="9911" w:type="dxa"/>
            <w:gridSpan w:val="6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Основные виды разрешенного использования</w:t>
            </w:r>
          </w:p>
        </w:tc>
      </w:tr>
      <w:tr w:rsidR="008A17D3" w:rsidRPr="008A17D3" w:rsidTr="007B34E7">
        <w:trPr>
          <w:trHeight w:val="824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Коммунальное обслуживание</w:t>
            </w: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A17D3" w:rsidRPr="008A17D3" w:rsidTr="007B34E7">
        <w:trPr>
          <w:trHeight w:val="824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Бытовое обслуживание</w:t>
            </w: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B34E7" w:rsidRPr="008A17D3" w:rsidTr="007B34E7">
        <w:trPr>
          <w:trHeight w:val="137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4E7" w:rsidRPr="008A17D3" w:rsidRDefault="007B34E7" w:rsidP="007B34E7">
            <w:pPr>
              <w:spacing w:after="0" w:line="240" w:lineRule="auto"/>
              <w:ind w:left="347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4E7" w:rsidRPr="008A17D3" w:rsidRDefault="007B34E7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4E7" w:rsidRPr="008A17D3" w:rsidRDefault="007B34E7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4E7" w:rsidRPr="008A17D3" w:rsidRDefault="007B34E7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34E7" w:rsidRPr="008A17D3" w:rsidTr="007B34E7">
        <w:trPr>
          <w:trHeight w:val="137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4E7" w:rsidRPr="008A17D3" w:rsidRDefault="007B34E7" w:rsidP="007B34E7">
            <w:pPr>
              <w:spacing w:after="0" w:line="240" w:lineRule="auto"/>
              <w:ind w:left="347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4E7" w:rsidRPr="008A17D3" w:rsidRDefault="007B34E7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4E7" w:rsidRPr="008A17D3" w:rsidRDefault="007B34E7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E7" w:rsidRPr="008A17D3" w:rsidRDefault="007B34E7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34E7" w:rsidRPr="008A17D3" w:rsidTr="001326E9">
        <w:trPr>
          <w:trHeight w:val="567"/>
        </w:trPr>
        <w:tc>
          <w:tcPr>
            <w:tcW w:w="9911" w:type="dxa"/>
            <w:gridSpan w:val="6"/>
            <w:tcBorders>
              <w:top w:val="nil"/>
            </w:tcBorders>
            <w:shd w:val="clear" w:color="auto" w:fill="auto"/>
            <w:vAlign w:val="center"/>
          </w:tcPr>
          <w:tbl>
            <w:tblPr>
              <w:tblpPr w:leftFromText="180" w:rightFromText="180" w:bottomFromText="200" w:vertAnchor="text" w:horzAnchor="margin" w:tblpY="-281"/>
              <w:tblOverlap w:val="never"/>
              <w:tblW w:w="956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6891"/>
            </w:tblGrid>
            <w:tr w:rsidR="007B34E7" w:rsidRPr="00C1503C" w:rsidTr="003F2D53">
              <w:trPr>
                <w:trHeight w:val="276"/>
              </w:trPr>
              <w:tc>
                <w:tcPr>
                  <w:tcW w:w="1397" w:type="pct"/>
                  <w:hideMark/>
                </w:tcPr>
                <w:p w:rsidR="007B34E7" w:rsidRPr="00C1503C" w:rsidRDefault="007B34E7" w:rsidP="007B34E7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14</w:t>
                  </w:r>
                </w:p>
              </w:tc>
              <w:tc>
                <w:tcPr>
                  <w:tcW w:w="3603" w:type="pct"/>
                  <w:hideMark/>
                </w:tcPr>
                <w:p w:rsidR="007B34E7" w:rsidRPr="00C1503C" w:rsidRDefault="007B34E7" w:rsidP="007B34E7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вторник 21 февраля 2017  № 4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14</w:t>
                  </w:r>
                </w:p>
              </w:tc>
            </w:tr>
          </w:tbl>
          <w:p w:rsidR="007B34E7" w:rsidRPr="008A17D3" w:rsidRDefault="007B34E7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A17D3" w:rsidRPr="008A17D3" w:rsidTr="001326E9">
        <w:trPr>
          <w:trHeight w:val="824"/>
        </w:trPr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научной деятельности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3.9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8A17D3" w:rsidRPr="008A17D3" w:rsidTr="001326E9">
        <w:trPr>
          <w:trHeight w:val="489"/>
        </w:trPr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Деловое управление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Обслуживание автотранспорта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4.9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Спорт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инвентаря, размещение спортивных баз и лагерей)</w:t>
            </w:r>
            <w:proofErr w:type="gramEnd"/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Тяжелая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6.2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6.3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фарфоро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-фаянсовой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электронной промышленности </w:t>
            </w: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Пищевая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6.4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Нефтехимическая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6.5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Строительная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6.6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Энергетика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6.7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золоотвалов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гидротехнических сооружений); 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Связь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6.8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Склады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6.9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Целлюлозно-бумажная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6.11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7B34E7" w:rsidRDefault="007B34E7" w:rsidP="007B34E7">
            <w:pPr>
              <w:spacing w:after="0" w:line="240" w:lineRule="auto"/>
              <w:ind w:left="707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Железнодорожный транспорт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7.1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</w:t>
            </w:r>
            <w:proofErr w:type="gramEnd"/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7.2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8A17D3" w:rsidRPr="008A17D3" w:rsidTr="001326E9">
        <w:tc>
          <w:tcPr>
            <w:tcW w:w="471" w:type="dxa"/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внутреннего правопорядка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8.3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8A17D3" w:rsidRPr="008A17D3" w:rsidRDefault="008A17D3" w:rsidP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A17D3" w:rsidRPr="008A17D3" w:rsidTr="00C80801"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6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8A17D3" w:rsidRPr="008A17D3" w:rsidTr="00C80801"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7B34E7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D3" w:rsidRPr="008A17D3" w:rsidRDefault="008A17D3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12.3</w:t>
            </w:r>
          </w:p>
        </w:tc>
        <w:tc>
          <w:tcPr>
            <w:tcW w:w="6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Отсутствие хозяйственной деятельности</w:t>
            </w:r>
          </w:p>
        </w:tc>
      </w:tr>
      <w:tr w:rsidR="001326E9" w:rsidRPr="008A17D3" w:rsidTr="00C80801">
        <w:tc>
          <w:tcPr>
            <w:tcW w:w="9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80801" w:rsidRPr="008A17D3" w:rsidTr="00C80801"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801" w:rsidRPr="008A17D3" w:rsidRDefault="00C80801" w:rsidP="008A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</w:tc>
      </w:tr>
      <w:tr w:rsidR="00C80801" w:rsidRPr="008A17D3" w:rsidTr="00C80801">
        <w:tc>
          <w:tcPr>
            <w:tcW w:w="9911" w:type="dxa"/>
            <w:gridSpan w:val="6"/>
            <w:tcBorders>
              <w:top w:val="nil"/>
            </w:tcBorders>
            <w:shd w:val="clear" w:color="auto" w:fill="auto"/>
            <w:vAlign w:val="center"/>
          </w:tcPr>
          <w:tbl>
            <w:tblPr>
              <w:tblpPr w:leftFromText="180" w:rightFromText="180" w:bottomFromText="200" w:vertAnchor="text" w:horzAnchor="margin" w:tblpY="-281"/>
              <w:tblOverlap w:val="never"/>
              <w:tblW w:w="956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6891"/>
            </w:tblGrid>
            <w:tr w:rsidR="00C80801" w:rsidRPr="00C1503C" w:rsidTr="003F2D53">
              <w:trPr>
                <w:trHeight w:val="276"/>
              </w:trPr>
              <w:tc>
                <w:tcPr>
                  <w:tcW w:w="1397" w:type="pct"/>
                  <w:hideMark/>
                </w:tcPr>
                <w:p w:rsidR="00C80801" w:rsidRPr="00C1503C" w:rsidRDefault="00C80801" w:rsidP="00C80801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15</w:t>
                  </w:r>
                </w:p>
              </w:tc>
              <w:tc>
                <w:tcPr>
                  <w:tcW w:w="3603" w:type="pct"/>
                  <w:hideMark/>
                </w:tcPr>
                <w:p w:rsidR="00C80801" w:rsidRPr="00C1503C" w:rsidRDefault="00C80801" w:rsidP="00C80801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вторник 21 февраля 2017  № 4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15</w:t>
                  </w:r>
                </w:p>
              </w:tc>
            </w:tr>
          </w:tbl>
          <w:p w:rsidR="00C80801" w:rsidRPr="008A17D3" w:rsidRDefault="00C80801" w:rsidP="008A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</w:tc>
      </w:tr>
      <w:tr w:rsidR="00C80801" w:rsidRPr="008A17D3" w:rsidTr="003F2D53">
        <w:tc>
          <w:tcPr>
            <w:tcW w:w="9911" w:type="dxa"/>
            <w:gridSpan w:val="6"/>
            <w:shd w:val="clear" w:color="auto" w:fill="auto"/>
            <w:vAlign w:val="center"/>
          </w:tcPr>
          <w:p w:rsidR="00C80801" w:rsidRPr="008A17D3" w:rsidRDefault="00C80801" w:rsidP="008A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8A17D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Условно разрешенные виды использования</w:t>
            </w:r>
          </w:p>
        </w:tc>
      </w:tr>
      <w:tr w:rsidR="001326E9" w:rsidRPr="008A17D3" w:rsidTr="00F46C4F">
        <w:tc>
          <w:tcPr>
            <w:tcW w:w="471" w:type="dxa"/>
            <w:shd w:val="clear" w:color="auto" w:fill="auto"/>
            <w:vAlign w:val="center"/>
          </w:tcPr>
          <w:p w:rsidR="001326E9" w:rsidRDefault="00F46C4F" w:rsidP="007B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26E9" w:rsidRPr="008A17D3" w:rsidRDefault="001326E9" w:rsidP="003F2D5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Ветеринарное обслуживание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26E9" w:rsidRPr="008A17D3" w:rsidRDefault="001326E9" w:rsidP="003F2D5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3.10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1326E9" w:rsidRPr="008A17D3" w:rsidRDefault="001326E9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</w:tr>
      <w:tr w:rsidR="001326E9" w:rsidRPr="008A17D3" w:rsidTr="00F46C4F">
        <w:tc>
          <w:tcPr>
            <w:tcW w:w="471" w:type="dxa"/>
            <w:shd w:val="clear" w:color="auto" w:fill="auto"/>
            <w:vAlign w:val="center"/>
          </w:tcPr>
          <w:p w:rsidR="001326E9" w:rsidRPr="008A17D3" w:rsidRDefault="00F46C4F" w:rsidP="00F4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46C4F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Автомобиле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строительная промышленность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6.2.1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1326E9" w:rsidRPr="008A17D3" w:rsidTr="00F46C4F">
        <w:tc>
          <w:tcPr>
            <w:tcW w:w="471" w:type="dxa"/>
            <w:shd w:val="clear" w:color="auto" w:fill="auto"/>
            <w:vAlign w:val="center"/>
          </w:tcPr>
          <w:p w:rsidR="001326E9" w:rsidRPr="008A17D3" w:rsidRDefault="00F46C4F" w:rsidP="00F4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Фармацевтическая промышленность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6.3.1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1326E9" w:rsidRPr="008A17D3" w:rsidTr="003F2D53">
        <w:trPr>
          <w:trHeight w:val="324"/>
        </w:trPr>
        <w:tc>
          <w:tcPr>
            <w:tcW w:w="9911" w:type="dxa"/>
            <w:gridSpan w:val="6"/>
            <w:shd w:val="clear" w:color="auto" w:fill="auto"/>
            <w:vAlign w:val="center"/>
          </w:tcPr>
          <w:p w:rsidR="001326E9" w:rsidRPr="003F2D53" w:rsidRDefault="001326E9" w:rsidP="003F2D53">
            <w:pPr>
              <w:pStyle w:val="aa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3F2D5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Вспомогательные виды использования</w:t>
            </w:r>
          </w:p>
        </w:tc>
      </w:tr>
      <w:tr w:rsidR="001326E9" w:rsidRPr="008A17D3" w:rsidTr="00F46C4F">
        <w:tc>
          <w:tcPr>
            <w:tcW w:w="471" w:type="dxa"/>
            <w:shd w:val="clear" w:color="auto" w:fill="auto"/>
            <w:vAlign w:val="center"/>
          </w:tcPr>
          <w:p w:rsidR="001326E9" w:rsidRPr="008A17D3" w:rsidRDefault="00F46C4F" w:rsidP="00F4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4.2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1326E9" w:rsidRPr="008A17D3" w:rsidTr="00F46C4F">
        <w:tc>
          <w:tcPr>
            <w:tcW w:w="471" w:type="dxa"/>
            <w:shd w:val="clear" w:color="auto" w:fill="auto"/>
            <w:vAlign w:val="center"/>
          </w:tcPr>
          <w:p w:rsidR="001326E9" w:rsidRPr="008A17D3" w:rsidRDefault="00F46C4F" w:rsidP="00F4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Рынки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4.3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1326E9" w:rsidRPr="008A17D3" w:rsidTr="00F46C4F">
        <w:tc>
          <w:tcPr>
            <w:tcW w:w="471" w:type="dxa"/>
            <w:shd w:val="clear" w:color="auto" w:fill="auto"/>
            <w:vAlign w:val="center"/>
          </w:tcPr>
          <w:p w:rsidR="001326E9" w:rsidRPr="008A17D3" w:rsidRDefault="00F46C4F" w:rsidP="00F4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Магазины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4.4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26E9" w:rsidRPr="008A17D3" w:rsidTr="00F46C4F">
        <w:tc>
          <w:tcPr>
            <w:tcW w:w="471" w:type="dxa"/>
            <w:shd w:val="clear" w:color="auto" w:fill="auto"/>
            <w:vAlign w:val="center"/>
          </w:tcPr>
          <w:p w:rsidR="001326E9" w:rsidRPr="008A17D3" w:rsidRDefault="00F46C4F" w:rsidP="00F4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Банковская и страховая деятельность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4.5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1326E9" w:rsidRPr="008A17D3" w:rsidTr="00F46C4F">
        <w:tc>
          <w:tcPr>
            <w:tcW w:w="471" w:type="dxa"/>
            <w:shd w:val="clear" w:color="auto" w:fill="auto"/>
            <w:vAlign w:val="center"/>
          </w:tcPr>
          <w:p w:rsidR="001326E9" w:rsidRPr="008A17D3" w:rsidRDefault="00F46C4F" w:rsidP="00F4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Общественное питание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4.6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326E9" w:rsidRPr="008A17D3" w:rsidTr="00F46C4F">
        <w:tc>
          <w:tcPr>
            <w:tcW w:w="471" w:type="dxa"/>
            <w:shd w:val="clear" w:color="auto" w:fill="auto"/>
            <w:vAlign w:val="center"/>
          </w:tcPr>
          <w:p w:rsidR="001326E9" w:rsidRPr="008A17D3" w:rsidRDefault="00F46C4F" w:rsidP="00F4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Развлечения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4.8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1326E9" w:rsidRPr="008A17D3" w:rsidTr="00F46C4F">
        <w:tc>
          <w:tcPr>
            <w:tcW w:w="471" w:type="dxa"/>
            <w:shd w:val="clear" w:color="auto" w:fill="auto"/>
            <w:vAlign w:val="center"/>
          </w:tcPr>
          <w:p w:rsidR="001326E9" w:rsidRPr="008A17D3" w:rsidRDefault="00F46C4F" w:rsidP="00F4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Объекты придорожного сервиса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26E9" w:rsidRPr="008A17D3" w:rsidRDefault="001326E9" w:rsidP="008A17D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4.9.1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автозаправочных станций (бензиновых, газовых); </w:t>
            </w:r>
          </w:p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 </w:t>
            </w:r>
          </w:p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гостиничных услуг в качестве придорожного сервиса; </w:t>
            </w:r>
          </w:p>
          <w:p w:rsidR="001326E9" w:rsidRPr="008A17D3" w:rsidRDefault="001326E9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</w:tbl>
    <w:p w:rsidR="008A17D3" w:rsidRDefault="008A17D3" w:rsidP="008A1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8A17D3">
        <w:rPr>
          <w:rFonts w:ascii="Times New Roman" w:eastAsia="Times New Roman" w:hAnsi="Times New Roman" w:cs="Times New Roman"/>
          <w:sz w:val="14"/>
          <w:szCs w:val="14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зоны КС:</w:t>
      </w:r>
    </w:p>
    <w:tbl>
      <w:tblPr>
        <w:tblStyle w:val="a3"/>
        <w:tblW w:w="9946" w:type="dxa"/>
        <w:tblInd w:w="-176" w:type="dxa"/>
        <w:tblLook w:val="04A0" w:firstRow="1" w:lastRow="0" w:firstColumn="1" w:lastColumn="0" w:noHBand="0" w:noVBand="1"/>
      </w:tblPr>
      <w:tblGrid>
        <w:gridCol w:w="569"/>
        <w:gridCol w:w="5244"/>
        <w:gridCol w:w="4133"/>
      </w:tblGrid>
      <w:tr w:rsidR="00562CF5" w:rsidRPr="00562CF5" w:rsidTr="00562CF5">
        <w:trPr>
          <w:trHeight w:val="77"/>
        </w:trPr>
        <w:tc>
          <w:tcPr>
            <w:tcW w:w="569" w:type="dxa"/>
          </w:tcPr>
          <w:p w:rsidR="00562CF5" w:rsidRPr="00562CF5" w:rsidRDefault="00562CF5" w:rsidP="00562CF5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62CF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№</w:t>
            </w:r>
          </w:p>
        </w:tc>
        <w:tc>
          <w:tcPr>
            <w:tcW w:w="5244" w:type="dxa"/>
          </w:tcPr>
          <w:p w:rsidR="00562CF5" w:rsidRPr="00562CF5" w:rsidRDefault="00562CF5" w:rsidP="00562CF5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62CF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Предельные размеры и параметры</w:t>
            </w:r>
          </w:p>
        </w:tc>
        <w:tc>
          <w:tcPr>
            <w:tcW w:w="4133" w:type="dxa"/>
          </w:tcPr>
          <w:p w:rsidR="00562CF5" w:rsidRPr="00562CF5" w:rsidRDefault="00562CF5" w:rsidP="00562CF5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62CF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Значения предельных размеров и параметров</w:t>
            </w:r>
          </w:p>
        </w:tc>
      </w:tr>
    </w:tbl>
    <w:p w:rsidR="00562CF5" w:rsidRPr="00562CF5" w:rsidRDefault="00562CF5" w:rsidP="00562CF5">
      <w:pPr>
        <w:pStyle w:val="aa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tbl>
      <w:tblPr>
        <w:tblW w:w="993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5528"/>
        <w:gridCol w:w="3974"/>
      </w:tblGrid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Площадь земельных участков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Здания и сооружения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Размер участка промышленного предприятия (максимальный и минимальный) принимается </w:t>
            </w: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равным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отношению площади его застройки к показателю плотности застройки площадок производственных предприятий (максимальный и минимальный) (в %) в соответствии с рекомендуемыми предельными параметрами разрешенного строительства для зоны П.2.</w:t>
            </w: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неуказанных в таблице 3: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участка;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земельного участка.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0,03 га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20 га</w:t>
            </w: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Коэффициент застройки земельного участка (отношение суммы площадей застройки всех зданий и сооружений к площади земельного участка) объектами капитального строительства данной зоны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см. таблицу 3</w:t>
            </w: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видом разрешенного использования "Охрана природных территорий", "Водные объекты",  "Земельные участки (территории) общего пользования" или "Запас"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а) 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б) 0 % в иных случаях</w:t>
            </w: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иными объектами капитального строительства данной зоны составляет: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60%</w:t>
            </w: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зданий и сооружений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 м</w:t>
            </w: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улиц от объекта капитального строительства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3F2D53" w:rsidRPr="008A17D3" w:rsidTr="003F2D53">
        <w:trPr>
          <w:jc w:val="center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-281"/>
              <w:tblOverlap w:val="never"/>
              <w:tblW w:w="956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6891"/>
            </w:tblGrid>
            <w:tr w:rsidR="003F2D53" w:rsidRPr="00C1503C" w:rsidTr="003F2D53">
              <w:trPr>
                <w:trHeight w:val="276"/>
              </w:trPr>
              <w:tc>
                <w:tcPr>
                  <w:tcW w:w="1397" w:type="pct"/>
                  <w:hideMark/>
                </w:tcPr>
                <w:p w:rsidR="003F2D53" w:rsidRPr="00C1503C" w:rsidRDefault="003F2D53" w:rsidP="003F2D53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16</w:t>
                  </w:r>
                </w:p>
              </w:tc>
              <w:tc>
                <w:tcPr>
                  <w:tcW w:w="3603" w:type="pct"/>
                  <w:hideMark/>
                </w:tcPr>
                <w:p w:rsidR="003F2D53" w:rsidRPr="00C1503C" w:rsidRDefault="003F2D53" w:rsidP="003F2D53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вторник 21 февраля 2017  № 4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16</w:t>
                  </w:r>
                </w:p>
              </w:tc>
            </w:tr>
          </w:tbl>
          <w:p w:rsidR="003F2D53" w:rsidRPr="008A17D3" w:rsidRDefault="003F2D5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Площадь участков, предназначенных для озеленения, должна составлять не менее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Максимальный размер участков, предназначенных для озеленения, не должен превышать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3 </w:t>
            </w:r>
            <w:proofErr w:type="spell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м.кв</w:t>
            </w:r>
            <w:proofErr w:type="spell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. на одного работающего в наиболее многочисленной смене. 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15% площади предприятия.</w:t>
            </w: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3F2D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5 этажей </w:t>
            </w:r>
          </w:p>
        </w:tc>
      </w:tr>
    </w:tbl>
    <w:p w:rsidR="008A17D3" w:rsidRPr="008A17D3" w:rsidRDefault="008A17D3" w:rsidP="008A17D3">
      <w:pPr>
        <w:tabs>
          <w:tab w:val="left" w:pos="-15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8A17D3">
        <w:rPr>
          <w:rFonts w:ascii="Times New Roman" w:eastAsia="Arial" w:hAnsi="Times New Roman" w:cs="Times New Roman"/>
          <w:sz w:val="14"/>
          <w:szCs w:val="14"/>
          <w:lang w:eastAsia="ar-SA"/>
        </w:rP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119"/>
      </w:tblGrid>
      <w:tr w:rsidR="008A17D3" w:rsidRPr="008A17D3" w:rsidTr="00C1503C">
        <w:trPr>
          <w:tblHeader/>
        </w:trPr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Отрасль производства, предприятия (производства)</w:t>
            </w:r>
          </w:p>
        </w:tc>
        <w:tc>
          <w:tcPr>
            <w:tcW w:w="3119" w:type="dxa"/>
            <w:vAlign w:val="center"/>
          </w:tcPr>
          <w:p w:rsidR="008A17D3" w:rsidRPr="008A17D3" w:rsidRDefault="003F2D5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Плотность застройки </w:t>
            </w:r>
            <w:r w:rsidR="008A17D3"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мин. - макс. %</w:t>
            </w:r>
          </w:p>
        </w:tc>
      </w:tr>
      <w:tr w:rsidR="008A17D3" w:rsidRPr="008A17D3" w:rsidTr="00C1503C">
        <w:trPr>
          <w:tblHeader/>
        </w:trPr>
        <w:tc>
          <w:tcPr>
            <w:tcW w:w="6487" w:type="dxa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19" w:type="dxa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Химическая промышленность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28-50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Энергетика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21-38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Автопром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50-55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Целлюлозно-бумажные производства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35-40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Нефтепереработка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32-55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Газовая промышленность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25-45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Электротехнические производства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45-85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Радиотехнические производства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50-60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Химико-фармацевтические производства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32-40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Местная промышленность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52-74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Металлургия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25-50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Цветная металлургия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38-45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Машиностроение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50-52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Химическое машиностроение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50-55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Станкостроение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50-60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Приборостроение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30-55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Сельскохозяйственного машиностроения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52-56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Строительно-дорожное машиностроение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50-63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Производство оборудования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55-57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Производство строительных материалов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27-63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Лесная промышленность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20-53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Текстильные производства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45-60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Легкая промышленность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27-60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Пищевая промышленность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33-55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Молочная промышленность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36-45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Заготовки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40-42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Издательская деятельность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Услуги по обслуживанию и ремонту транспортных средств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27-65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Автобусные, парки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50-60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Парки грузового автомобильного транспорта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45-50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Таксопарки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52-58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Гаражи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50-70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Станции технического обслуживания автомобилей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20-40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Автозаправочные станции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13-16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 техники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35-60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Предприятия по поставкам продукции 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Предприятия по поставкам металлопродукции 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8A17D3" w:rsidRPr="008A17D3" w:rsidTr="00C1503C">
        <w:tc>
          <w:tcPr>
            <w:tcW w:w="6487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Водное хозяйство</w:t>
            </w:r>
          </w:p>
        </w:tc>
        <w:tc>
          <w:tcPr>
            <w:tcW w:w="3119" w:type="dxa"/>
            <w:vAlign w:val="center"/>
          </w:tcPr>
          <w:p w:rsidR="008A17D3" w:rsidRPr="008A17D3" w:rsidRDefault="008A17D3" w:rsidP="008A17D3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</w:tr>
    </w:tbl>
    <w:p w:rsidR="008A17D3" w:rsidRPr="008A17D3" w:rsidRDefault="008A17D3" w:rsidP="008A17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A17D3" w:rsidRPr="008A17D3" w:rsidRDefault="008A17D3" w:rsidP="008A17D3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17" w:name="_Toc421696754"/>
      <w:r w:rsidRPr="008A17D3">
        <w:rPr>
          <w:rFonts w:ascii="Times New Roman" w:eastAsia="Times New Roman" w:hAnsi="Times New Roman" w:cs="Times New Roman"/>
          <w:b/>
          <w:sz w:val="14"/>
          <w:szCs w:val="14"/>
        </w:rPr>
        <w:t>Статья  74. Градостроительный регламент зоны специального назначения «СН».</w:t>
      </w:r>
    </w:p>
    <w:bookmarkEnd w:id="17"/>
    <w:p w:rsidR="003F2D53" w:rsidRPr="003F2D53" w:rsidRDefault="008A17D3" w:rsidP="003F2D53">
      <w:pPr>
        <w:pStyle w:val="af7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14"/>
          <w:szCs w:val="14"/>
          <w:lang w:eastAsia="zh-CN"/>
        </w:rPr>
      </w:pPr>
      <w:r w:rsidRPr="003F2D53">
        <w:rPr>
          <w:rFonts w:ascii="Times New Roman" w:hAnsi="Times New Roman" w:cs="Times New Roman"/>
          <w:sz w:val="14"/>
          <w:szCs w:val="14"/>
          <w:lang w:eastAsia="zh-CN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9"/>
        <w:gridCol w:w="3653"/>
        <w:gridCol w:w="5634"/>
      </w:tblGrid>
      <w:tr w:rsidR="003F2D53" w:rsidTr="003F2D53">
        <w:tc>
          <w:tcPr>
            <w:tcW w:w="459" w:type="dxa"/>
          </w:tcPr>
          <w:p w:rsidR="003F2D53" w:rsidRPr="003F2D53" w:rsidRDefault="003F2D53" w:rsidP="003F2D53">
            <w:pPr>
              <w:pStyle w:val="aa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Код</w:t>
            </w:r>
          </w:p>
        </w:tc>
        <w:tc>
          <w:tcPr>
            <w:tcW w:w="3653" w:type="dxa"/>
          </w:tcPr>
          <w:p w:rsidR="003F2D53" w:rsidRPr="003F2D53" w:rsidRDefault="003F2D53" w:rsidP="003F2D53">
            <w:pPr>
              <w:pStyle w:val="aa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Виды разрешенного использования земельных участков и объектов капитального строительства, код согласно классификатору</w:t>
            </w:r>
          </w:p>
        </w:tc>
        <w:tc>
          <w:tcPr>
            <w:tcW w:w="5634" w:type="dxa"/>
          </w:tcPr>
          <w:p w:rsidR="003F2D53" w:rsidRPr="003F2D53" w:rsidRDefault="003F2D53" w:rsidP="003F2D53">
            <w:pPr>
              <w:pStyle w:val="aa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Объекты капитального строительства, разрешенные для размещения на земельных участках</w:t>
            </w:r>
          </w:p>
        </w:tc>
      </w:tr>
    </w:tbl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3544"/>
        <w:gridCol w:w="5810"/>
      </w:tblGrid>
      <w:tr w:rsidR="008A17D3" w:rsidRPr="008A17D3" w:rsidTr="003F2D5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3F2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Основные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3F2D5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A17D3" w:rsidRPr="008A17D3" w:rsidTr="003F2D5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Религиозное использование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8A17D3" w:rsidRPr="008A17D3" w:rsidTr="003F2D5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Охрана природных территорий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8A17D3" w:rsidRPr="008A17D3" w:rsidTr="003F2D5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Водные объекты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8A17D3" w:rsidRPr="008A17D3" w:rsidTr="003F2D5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3F2D53" w:rsidRPr="008A17D3" w:rsidTr="003F2D53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-281"/>
              <w:tblOverlap w:val="never"/>
              <w:tblW w:w="956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6891"/>
            </w:tblGrid>
            <w:tr w:rsidR="003F2D53" w:rsidRPr="00C1503C" w:rsidTr="003F2D53">
              <w:trPr>
                <w:trHeight w:val="276"/>
              </w:trPr>
              <w:tc>
                <w:tcPr>
                  <w:tcW w:w="1397" w:type="pct"/>
                  <w:hideMark/>
                </w:tcPr>
                <w:p w:rsidR="003F2D53" w:rsidRPr="00C1503C" w:rsidRDefault="003F2D53" w:rsidP="003F2D53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17</w:t>
                  </w:r>
                </w:p>
              </w:tc>
              <w:tc>
                <w:tcPr>
                  <w:tcW w:w="3603" w:type="pct"/>
                  <w:hideMark/>
                </w:tcPr>
                <w:p w:rsidR="003F2D53" w:rsidRPr="00C1503C" w:rsidRDefault="003F2D53" w:rsidP="003F2D53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вторник 21 февраля 2017  № 4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17</w:t>
                  </w:r>
                </w:p>
              </w:tc>
            </w:tr>
          </w:tbl>
          <w:p w:rsidR="003F2D53" w:rsidRPr="008A17D3" w:rsidRDefault="003F2D5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8A17D3" w:rsidRPr="008A17D3" w:rsidTr="003F2D53">
        <w:trPr>
          <w:trHeight w:val="17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Ритуальная деятельность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кладбищ, крематориев и мест захоронения;</w:t>
            </w:r>
          </w:p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соответствующих культовых сооружений</w:t>
            </w:r>
          </w:p>
        </w:tc>
      </w:tr>
      <w:tr w:rsidR="008A17D3" w:rsidRPr="008A17D3" w:rsidTr="003F2D5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Запас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8A17D3" w:rsidRPr="008A17D3" w:rsidTr="003F2D5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Вспомогательные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8A17D3" w:rsidRPr="008A17D3" w:rsidTr="003F2D5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gramStart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A17D3" w:rsidRPr="008A17D3" w:rsidTr="003F2D5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 автотранспорта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D3" w:rsidRPr="008A17D3" w:rsidRDefault="008A17D3" w:rsidP="008A1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17D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</w:tbl>
    <w:p w:rsidR="003F2D53" w:rsidRPr="00F04F7E" w:rsidRDefault="003F2D53" w:rsidP="00F04F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3F2D53">
        <w:rPr>
          <w:rFonts w:ascii="Times New Roman" w:eastAsia="Times New Roman" w:hAnsi="Times New Roman" w:cs="Times New Roman"/>
          <w:sz w:val="14"/>
          <w:szCs w:val="14"/>
          <w:lang w:eastAsia="zh-CN"/>
        </w:rPr>
        <w:t>2. Предельные размеры земельных участков и предельные параметры разрешенного строительства, реконструкции объектов капитального строительства территориальной зоны СН:</w:t>
      </w:r>
    </w:p>
    <w:tbl>
      <w:tblPr>
        <w:tblpPr w:leftFromText="180" w:rightFromText="180" w:vertAnchor="text" w:horzAnchor="margin" w:tblpXSpec="center" w:tblpY="2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42"/>
        <w:gridCol w:w="850"/>
        <w:gridCol w:w="284"/>
        <w:gridCol w:w="567"/>
        <w:gridCol w:w="283"/>
        <w:gridCol w:w="1560"/>
        <w:gridCol w:w="1559"/>
        <w:gridCol w:w="142"/>
        <w:gridCol w:w="850"/>
        <w:gridCol w:w="1843"/>
      </w:tblGrid>
      <w:tr w:rsidR="003F2D53" w:rsidRPr="00A22E56" w:rsidTr="00F04F7E">
        <w:tc>
          <w:tcPr>
            <w:tcW w:w="534" w:type="dxa"/>
            <w:vMerge w:val="restart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Код</w:t>
            </w:r>
          </w:p>
        </w:tc>
        <w:tc>
          <w:tcPr>
            <w:tcW w:w="1417" w:type="dxa"/>
            <w:vMerge w:val="restart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843" w:type="dxa"/>
            <w:gridSpan w:val="4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Площадь земельных участков</w:t>
            </w:r>
          </w:p>
        </w:tc>
        <w:tc>
          <w:tcPr>
            <w:tcW w:w="1843" w:type="dxa"/>
            <w:gridSpan w:val="2"/>
            <w:vMerge w:val="restart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  <w:gridSpan w:val="2"/>
            <w:vMerge w:val="restart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850" w:type="dxa"/>
            <w:vMerge w:val="restart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1843" w:type="dxa"/>
            <w:vMerge w:val="restart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</w:tr>
      <w:tr w:rsidR="003F2D53" w:rsidRPr="00A22E56" w:rsidTr="00F04F7E">
        <w:tc>
          <w:tcPr>
            <w:tcW w:w="534" w:type="dxa"/>
            <w:vMerge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417" w:type="dxa"/>
            <w:vMerge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F04F7E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proofErr w:type="spellStart"/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</w:t>
            </w:r>
            <w:proofErr w:type="spellEnd"/>
          </w:p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ная</w:t>
            </w:r>
            <w:proofErr w:type="spellEnd"/>
          </w:p>
        </w:tc>
        <w:tc>
          <w:tcPr>
            <w:tcW w:w="851" w:type="dxa"/>
            <w:gridSpan w:val="2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2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Максимальная</w:t>
            </w:r>
          </w:p>
        </w:tc>
        <w:tc>
          <w:tcPr>
            <w:tcW w:w="1843" w:type="dxa"/>
            <w:gridSpan w:val="2"/>
            <w:vMerge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701" w:type="dxa"/>
            <w:gridSpan w:val="2"/>
            <w:vMerge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843" w:type="dxa"/>
            <w:vMerge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3F2D53" w:rsidRPr="00A22E56" w:rsidTr="00F04F7E">
        <w:tc>
          <w:tcPr>
            <w:tcW w:w="534" w:type="dxa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417" w:type="dxa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992" w:type="dxa"/>
            <w:gridSpan w:val="2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43" w:type="dxa"/>
            <w:gridSpan w:val="2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701" w:type="dxa"/>
            <w:gridSpan w:val="2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850" w:type="dxa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1843" w:type="dxa"/>
          </w:tcPr>
          <w:p w:rsidR="003F2D53" w:rsidRPr="00A22E56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</w:t>
            </w:r>
          </w:p>
        </w:tc>
      </w:tr>
      <w:tr w:rsidR="003F2D53" w:rsidRPr="00A22E56" w:rsidTr="003F2D53">
        <w:tc>
          <w:tcPr>
            <w:tcW w:w="10031" w:type="dxa"/>
            <w:gridSpan w:val="12"/>
          </w:tcPr>
          <w:p w:rsid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Основные</w:t>
            </w:r>
          </w:p>
        </w:tc>
      </w:tr>
      <w:tr w:rsidR="003F2D53" w:rsidRPr="00A22E56" w:rsidTr="00F04F7E">
        <w:tc>
          <w:tcPr>
            <w:tcW w:w="534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1417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992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1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843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хозяйственных построек - 1 м;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559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992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3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3F2D53" w:rsidRPr="00A22E56" w:rsidTr="00F04F7E">
        <w:tc>
          <w:tcPr>
            <w:tcW w:w="534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3.7</w:t>
            </w:r>
          </w:p>
        </w:tc>
        <w:tc>
          <w:tcPr>
            <w:tcW w:w="1417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Религиозное использование</w:t>
            </w:r>
          </w:p>
        </w:tc>
        <w:tc>
          <w:tcPr>
            <w:tcW w:w="992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1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843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992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объектов для отправления религиозных обрядов - 15 м;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- 6 м</w:t>
            </w:r>
          </w:p>
        </w:tc>
        <w:tc>
          <w:tcPr>
            <w:tcW w:w="1843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  <w:tr w:rsidR="003F2D53" w:rsidRPr="00A22E56" w:rsidTr="00F04F7E">
        <w:tc>
          <w:tcPr>
            <w:tcW w:w="534" w:type="dxa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Охрана природных территорий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3F2D53" w:rsidRPr="00A22E56" w:rsidTr="00F04F7E">
        <w:tc>
          <w:tcPr>
            <w:tcW w:w="534" w:type="dxa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Водные объекты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F04F7E" w:rsidRPr="00A22E56" w:rsidTr="00F04F7E">
        <w:tc>
          <w:tcPr>
            <w:tcW w:w="10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7E" w:rsidRDefault="00F04F7E"/>
          <w:p w:rsidR="00F04F7E" w:rsidRDefault="00F04F7E"/>
          <w:tbl>
            <w:tblPr>
              <w:tblpPr w:leftFromText="180" w:rightFromText="180" w:bottomFromText="200" w:vertAnchor="text" w:horzAnchor="margin" w:tblpY="-281"/>
              <w:tblOverlap w:val="never"/>
              <w:tblW w:w="956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6891"/>
            </w:tblGrid>
            <w:tr w:rsidR="00F04F7E" w:rsidRPr="00C1503C" w:rsidTr="0076760D">
              <w:trPr>
                <w:trHeight w:val="276"/>
              </w:trPr>
              <w:tc>
                <w:tcPr>
                  <w:tcW w:w="1397" w:type="pct"/>
                  <w:hideMark/>
                </w:tcPr>
                <w:p w:rsidR="00F04F7E" w:rsidRPr="00C1503C" w:rsidRDefault="00F04F7E" w:rsidP="00F04F7E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18</w:t>
                  </w:r>
                </w:p>
              </w:tc>
              <w:tc>
                <w:tcPr>
                  <w:tcW w:w="3603" w:type="pct"/>
                  <w:hideMark/>
                </w:tcPr>
                <w:p w:rsidR="00F04F7E" w:rsidRPr="00C1503C" w:rsidRDefault="00F04F7E" w:rsidP="00F04F7E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вторник 21 февраля 2017  № 4</w:t>
                  </w:r>
                  <w:r w:rsidRPr="00C1503C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18</w:t>
                  </w:r>
                </w:p>
              </w:tc>
            </w:tr>
          </w:tbl>
          <w:p w:rsidR="00F04F7E" w:rsidRDefault="00F04F7E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3F2D53" w:rsidRPr="00A22E56" w:rsidTr="00F04F7E">
        <w:tc>
          <w:tcPr>
            <w:tcW w:w="534" w:type="dxa"/>
            <w:tcBorders>
              <w:top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lastRenderedPageBreak/>
              <w:t>12.0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автомобильных дорог, пешеходных дорожек и тротуаров, велосипедных дорожек, пешеходных переходов, мостовых сооружений - 0 м,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автомобильных дорог, пешеходных дорожек и тротуаров, велосипедных дорожек, пешеходных переходов, мостовых сооружений - 0 м,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 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3F2D53" w:rsidRPr="00A22E56" w:rsidTr="00F04F7E">
        <w:tc>
          <w:tcPr>
            <w:tcW w:w="534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12.1</w:t>
            </w:r>
          </w:p>
        </w:tc>
        <w:tc>
          <w:tcPr>
            <w:tcW w:w="1417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Ритуальная деятельность</w:t>
            </w:r>
          </w:p>
        </w:tc>
        <w:tc>
          <w:tcPr>
            <w:tcW w:w="992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1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843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похоронного назначения (кладбищ) - 6 м;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992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объектов для отправления религиозных обрядов - 15 м;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- 6 м</w:t>
            </w:r>
          </w:p>
        </w:tc>
        <w:tc>
          <w:tcPr>
            <w:tcW w:w="1843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  <w:tr w:rsidR="003F2D53" w:rsidRPr="00A22E56" w:rsidTr="00F04F7E">
        <w:tc>
          <w:tcPr>
            <w:tcW w:w="534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12.3</w:t>
            </w:r>
          </w:p>
        </w:tc>
        <w:tc>
          <w:tcPr>
            <w:tcW w:w="1417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Запас</w:t>
            </w:r>
          </w:p>
        </w:tc>
        <w:tc>
          <w:tcPr>
            <w:tcW w:w="992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851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1843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992" w:type="dxa"/>
            <w:gridSpan w:val="2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3" w:type="dxa"/>
          </w:tcPr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3F2D53" w:rsidRPr="003F2D53" w:rsidRDefault="003F2D53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F04F7E" w:rsidRPr="00A22E56" w:rsidTr="00D05E0F">
        <w:tc>
          <w:tcPr>
            <w:tcW w:w="10031" w:type="dxa"/>
            <w:gridSpan w:val="12"/>
          </w:tcPr>
          <w:p w:rsidR="00F04F7E" w:rsidRDefault="00F04F7E" w:rsidP="003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Вспомогательные</w:t>
            </w:r>
          </w:p>
        </w:tc>
      </w:tr>
      <w:tr w:rsidR="00F04F7E" w:rsidRPr="00A22E56" w:rsidTr="003F2D53">
        <w:tc>
          <w:tcPr>
            <w:tcW w:w="534" w:type="dxa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1559" w:type="dxa"/>
            <w:gridSpan w:val="2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1134" w:type="dxa"/>
            <w:gridSpan w:val="2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  <w:gridSpan w:val="2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560" w:type="dxa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хозяйственных построек - 1 м;</w:t>
            </w:r>
          </w:p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701" w:type="dxa"/>
            <w:gridSpan w:val="2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850" w:type="dxa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3" w:type="dxa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F04F7E" w:rsidRPr="00A22E56" w:rsidTr="003F2D53">
        <w:tc>
          <w:tcPr>
            <w:tcW w:w="534" w:type="dxa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4.9</w:t>
            </w:r>
          </w:p>
        </w:tc>
        <w:tc>
          <w:tcPr>
            <w:tcW w:w="1559" w:type="dxa"/>
            <w:gridSpan w:val="2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 автотранспорта</w:t>
            </w:r>
          </w:p>
        </w:tc>
        <w:tc>
          <w:tcPr>
            <w:tcW w:w="1134" w:type="dxa"/>
            <w:gridSpan w:val="2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  <w:gridSpan w:val="2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560" w:type="dxa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автостоянок - 0 м;</w:t>
            </w:r>
          </w:p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701" w:type="dxa"/>
            <w:gridSpan w:val="2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автостоянок - 0 м;</w:t>
            </w:r>
          </w:p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850" w:type="dxa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3" w:type="dxa"/>
          </w:tcPr>
          <w:p w:rsidR="00F04F7E" w:rsidRPr="003F2D53" w:rsidRDefault="00F04F7E" w:rsidP="00F0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3F2D5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</w:tbl>
    <w:p w:rsidR="00F04F7E" w:rsidRPr="00F04F7E" w:rsidRDefault="00F04F7E" w:rsidP="00F04F7E">
      <w:pPr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  <w:r w:rsidRPr="003F2D53">
        <w:rPr>
          <w:rFonts w:ascii="Times New Roman" w:eastAsia="Times New Roman" w:hAnsi="Times New Roman" w:cs="Times New Roman"/>
          <w:sz w:val="14"/>
          <w:szCs w:val="14"/>
          <w:lang w:eastAsia="zh-CN"/>
        </w:rPr>
        <w:t>* в случае формирования земельных участков для размещения линейных объектов - не устанавливается</w:t>
      </w:r>
    </w:p>
    <w:p w:rsidR="00F04F7E" w:rsidRPr="008A17D3" w:rsidRDefault="00F04F7E" w:rsidP="00F0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A17D3">
        <w:rPr>
          <w:rFonts w:ascii="Times New Roman" w:eastAsia="Times New Roman" w:hAnsi="Times New Roman" w:cs="Times New Roman"/>
          <w:sz w:val="14"/>
          <w:szCs w:val="14"/>
        </w:rPr>
        <w:t>2. Опубликовать настоящее Решение в муниципальной газете    «Новорахинские вести» и разместить на официальном сайте Администрации  Новорахинского сельского поселения в информационно-телек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оммуникационной сети Интернет. </w:t>
      </w:r>
    </w:p>
    <w:p w:rsidR="00F04F7E" w:rsidRPr="008A17D3" w:rsidRDefault="00F04F7E" w:rsidP="00F0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04F7E" w:rsidRPr="00F04F7E" w:rsidRDefault="00F04F7E" w:rsidP="00F04F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F04F7E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поселения</w:t>
      </w:r>
      <w:r w:rsidRPr="00F04F7E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>Г.Н. Григорьев</w:t>
      </w:r>
    </w:p>
    <w:p w:rsidR="003F2D53" w:rsidRPr="008A17D3" w:rsidRDefault="003F2D53" w:rsidP="008A1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  <w:sectPr w:rsidR="003F2D53" w:rsidRPr="008A17D3" w:rsidSect="00C068A6">
          <w:pgSz w:w="11906" w:h="16838"/>
          <w:pgMar w:top="993" w:right="851" w:bottom="1134" w:left="1701" w:header="720" w:footer="709" w:gutter="0"/>
          <w:cols w:space="720"/>
          <w:docGrid w:linePitch="360"/>
        </w:sectPr>
      </w:pPr>
    </w:p>
    <w:p w:rsidR="008A17D3" w:rsidRPr="008A17D3" w:rsidRDefault="008A17D3" w:rsidP="008A17D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A17D3" w:rsidRPr="008A17D3" w:rsidRDefault="008A17D3" w:rsidP="008A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894" w:rsidRDefault="00F04F7E" w:rsidP="00DB1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----------------------------------------------</w:t>
      </w:r>
    </w:p>
    <w:p w:rsidR="00F04F7E" w:rsidRDefault="00F04F7E" w:rsidP="00DB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4F7E" w:rsidRDefault="00F04F7E" w:rsidP="00DB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4F7E" w:rsidRDefault="00F04F7E" w:rsidP="00DB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4F7E" w:rsidRDefault="00F04F7E" w:rsidP="00DB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4F7E" w:rsidRDefault="00F04F7E" w:rsidP="00DB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4F7E" w:rsidRDefault="00F04F7E" w:rsidP="00DB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83657D" w:rsidRDefault="00E6462B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-</w:t>
              </w:r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877EA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20</w:t>
            </w:r>
            <w:r w:rsidR="000524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.02</w:t>
            </w:r>
            <w:r w:rsidR="00BE142C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.2017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8A17D3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8A17D3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8A17D3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(15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D1F45" w:rsidRPr="00C95DE9" w:rsidRDefault="00FD1F45" w:rsidP="002E2DAA">
      <w:pPr>
        <w:tabs>
          <w:tab w:val="left" w:pos="10348"/>
        </w:tabs>
        <w:ind w:right="-1"/>
        <w:rPr>
          <w:rFonts w:ascii="Calibri" w:eastAsia="Times New Roman" w:hAnsi="Calibri" w:cs="Times New Roman"/>
          <w:u w:val="double"/>
        </w:rPr>
      </w:pPr>
    </w:p>
    <w:sectPr w:rsidR="00FD1F45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2B" w:rsidRDefault="00E6462B" w:rsidP="00F24507">
      <w:pPr>
        <w:pStyle w:val="aa"/>
      </w:pPr>
      <w:r>
        <w:separator/>
      </w:r>
    </w:p>
  </w:endnote>
  <w:endnote w:type="continuationSeparator" w:id="0">
    <w:p w:rsidR="00E6462B" w:rsidRDefault="00E6462B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2B" w:rsidRDefault="00E6462B" w:rsidP="00F24507">
      <w:pPr>
        <w:pStyle w:val="aa"/>
      </w:pPr>
      <w:r>
        <w:separator/>
      </w:r>
    </w:p>
  </w:footnote>
  <w:footnote w:type="continuationSeparator" w:id="0">
    <w:p w:rsidR="00E6462B" w:rsidRDefault="00E6462B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1AAF"/>
    <w:multiLevelType w:val="hybridMultilevel"/>
    <w:tmpl w:val="336E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2C00CCB"/>
    <w:multiLevelType w:val="hybridMultilevel"/>
    <w:tmpl w:val="74ECE2E0"/>
    <w:lvl w:ilvl="0" w:tplc="C2D29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74E5"/>
    <w:multiLevelType w:val="hybridMultilevel"/>
    <w:tmpl w:val="91B8B444"/>
    <w:lvl w:ilvl="0" w:tplc="6F14DAB8">
      <w:start w:val="1"/>
      <w:numFmt w:val="decimal"/>
      <w:lvlText w:val="%1. "/>
      <w:lvlJc w:val="center"/>
      <w:pPr>
        <w:ind w:left="70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3D0A"/>
    <w:multiLevelType w:val="hybridMultilevel"/>
    <w:tmpl w:val="D954EE40"/>
    <w:lvl w:ilvl="0" w:tplc="6F14DAB8">
      <w:start w:val="1"/>
      <w:numFmt w:val="decimal"/>
      <w:lvlText w:val="%1. "/>
      <w:lvlJc w:val="center"/>
      <w:pPr>
        <w:ind w:left="78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234142"/>
    <w:multiLevelType w:val="multilevel"/>
    <w:tmpl w:val="861207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3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5F0246"/>
    <w:multiLevelType w:val="hybridMultilevel"/>
    <w:tmpl w:val="6074D6BA"/>
    <w:lvl w:ilvl="0" w:tplc="B7166F7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C77733"/>
    <w:multiLevelType w:val="hybridMultilevel"/>
    <w:tmpl w:val="7A48A2D8"/>
    <w:lvl w:ilvl="0" w:tplc="75F226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F7E09"/>
    <w:multiLevelType w:val="hybridMultilevel"/>
    <w:tmpl w:val="6E6A62A8"/>
    <w:lvl w:ilvl="0" w:tplc="C8DE7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965E82"/>
    <w:multiLevelType w:val="hybridMultilevel"/>
    <w:tmpl w:val="FF20F4B4"/>
    <w:lvl w:ilvl="0" w:tplc="6F14DAB8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3016C"/>
    <w:multiLevelType w:val="hybridMultilevel"/>
    <w:tmpl w:val="3E304406"/>
    <w:lvl w:ilvl="0" w:tplc="6F14DAB8">
      <w:start w:val="1"/>
      <w:numFmt w:val="decimal"/>
      <w:lvlText w:val="%1. "/>
      <w:lvlJc w:val="center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21"/>
  </w:num>
  <w:num w:numId="21">
    <w:abstractNumId w:val="15"/>
  </w:num>
  <w:num w:numId="22">
    <w:abstractNumId w:val="18"/>
  </w:num>
  <w:num w:numId="23">
    <w:abstractNumId w:val="11"/>
  </w:num>
  <w:num w:numId="24">
    <w:abstractNumId w:val="10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4D6"/>
    <w:rsid w:val="00052E60"/>
    <w:rsid w:val="00053C8D"/>
    <w:rsid w:val="000554D7"/>
    <w:rsid w:val="000575D2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283E"/>
    <w:rsid w:val="000B2D52"/>
    <w:rsid w:val="000B4781"/>
    <w:rsid w:val="000B4D91"/>
    <w:rsid w:val="000B55B0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0000A"/>
    <w:rsid w:val="00100619"/>
    <w:rsid w:val="001037E0"/>
    <w:rsid w:val="001106ED"/>
    <w:rsid w:val="00114F50"/>
    <w:rsid w:val="001153A3"/>
    <w:rsid w:val="001215C9"/>
    <w:rsid w:val="00125F21"/>
    <w:rsid w:val="00126F7F"/>
    <w:rsid w:val="001326E9"/>
    <w:rsid w:val="00140BF5"/>
    <w:rsid w:val="00142D8C"/>
    <w:rsid w:val="00146E02"/>
    <w:rsid w:val="00147295"/>
    <w:rsid w:val="00150D74"/>
    <w:rsid w:val="001518E6"/>
    <w:rsid w:val="0015410C"/>
    <w:rsid w:val="001558D5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4286"/>
    <w:rsid w:val="00194E2A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174E"/>
    <w:rsid w:val="002025A5"/>
    <w:rsid w:val="00202FAE"/>
    <w:rsid w:val="00206FFA"/>
    <w:rsid w:val="0021078A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269E"/>
    <w:rsid w:val="0026449C"/>
    <w:rsid w:val="00266949"/>
    <w:rsid w:val="0027054B"/>
    <w:rsid w:val="002744C8"/>
    <w:rsid w:val="00275619"/>
    <w:rsid w:val="002764F3"/>
    <w:rsid w:val="00276CE6"/>
    <w:rsid w:val="00283CAD"/>
    <w:rsid w:val="0029068B"/>
    <w:rsid w:val="00292DC8"/>
    <w:rsid w:val="00294B69"/>
    <w:rsid w:val="002955CA"/>
    <w:rsid w:val="002A4E5A"/>
    <w:rsid w:val="002A523D"/>
    <w:rsid w:val="002A6D89"/>
    <w:rsid w:val="002B28AE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2DAA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01AB"/>
    <w:rsid w:val="00361457"/>
    <w:rsid w:val="003642D3"/>
    <w:rsid w:val="00367460"/>
    <w:rsid w:val="00373139"/>
    <w:rsid w:val="00374727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A5B7B"/>
    <w:rsid w:val="003B3CA7"/>
    <w:rsid w:val="003B5FD4"/>
    <w:rsid w:val="003C1B77"/>
    <w:rsid w:val="003C3699"/>
    <w:rsid w:val="003C4E36"/>
    <w:rsid w:val="003C5C0D"/>
    <w:rsid w:val="003D54A6"/>
    <w:rsid w:val="003D753A"/>
    <w:rsid w:val="003D7F71"/>
    <w:rsid w:val="003E4D8B"/>
    <w:rsid w:val="003F2D53"/>
    <w:rsid w:val="003F42C7"/>
    <w:rsid w:val="003F641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4D4F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94D97"/>
    <w:rsid w:val="00495D61"/>
    <w:rsid w:val="004A24EA"/>
    <w:rsid w:val="004A35FD"/>
    <w:rsid w:val="004A38A4"/>
    <w:rsid w:val="004A4D55"/>
    <w:rsid w:val="004B141D"/>
    <w:rsid w:val="004B3537"/>
    <w:rsid w:val="004B4AF0"/>
    <w:rsid w:val="004B4D10"/>
    <w:rsid w:val="004C597F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51F6"/>
    <w:rsid w:val="00547C13"/>
    <w:rsid w:val="00552210"/>
    <w:rsid w:val="00556429"/>
    <w:rsid w:val="00560057"/>
    <w:rsid w:val="0056076D"/>
    <w:rsid w:val="00562CF5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5664"/>
    <w:rsid w:val="00615982"/>
    <w:rsid w:val="00616437"/>
    <w:rsid w:val="00617AFD"/>
    <w:rsid w:val="006213DE"/>
    <w:rsid w:val="00623CBD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0768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7232"/>
    <w:rsid w:val="00742A8B"/>
    <w:rsid w:val="00743D72"/>
    <w:rsid w:val="007461CE"/>
    <w:rsid w:val="00751B6A"/>
    <w:rsid w:val="007548F7"/>
    <w:rsid w:val="00756E85"/>
    <w:rsid w:val="00757EB7"/>
    <w:rsid w:val="00760536"/>
    <w:rsid w:val="007625AF"/>
    <w:rsid w:val="00762CD0"/>
    <w:rsid w:val="007635FC"/>
    <w:rsid w:val="007715A0"/>
    <w:rsid w:val="00771CA6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34E7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16CC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3657D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1A1A"/>
    <w:rsid w:val="00853040"/>
    <w:rsid w:val="008535D0"/>
    <w:rsid w:val="00857C2B"/>
    <w:rsid w:val="008603E2"/>
    <w:rsid w:val="00860A0F"/>
    <w:rsid w:val="00864C7C"/>
    <w:rsid w:val="00874E26"/>
    <w:rsid w:val="00875F8D"/>
    <w:rsid w:val="00877EA1"/>
    <w:rsid w:val="00880A06"/>
    <w:rsid w:val="0088217C"/>
    <w:rsid w:val="0088581B"/>
    <w:rsid w:val="0088767F"/>
    <w:rsid w:val="008931A9"/>
    <w:rsid w:val="00893938"/>
    <w:rsid w:val="00894D20"/>
    <w:rsid w:val="0089516A"/>
    <w:rsid w:val="00895306"/>
    <w:rsid w:val="00897333"/>
    <w:rsid w:val="008A17D3"/>
    <w:rsid w:val="008A5558"/>
    <w:rsid w:val="008A6F3B"/>
    <w:rsid w:val="008A73E9"/>
    <w:rsid w:val="008B0E3E"/>
    <w:rsid w:val="008B4CE8"/>
    <w:rsid w:val="008C2B8E"/>
    <w:rsid w:val="008C3C2E"/>
    <w:rsid w:val="008C44F0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9F2"/>
    <w:rsid w:val="00905D5D"/>
    <w:rsid w:val="009118AE"/>
    <w:rsid w:val="00914522"/>
    <w:rsid w:val="00914E40"/>
    <w:rsid w:val="00916AF2"/>
    <w:rsid w:val="00920B14"/>
    <w:rsid w:val="009250CB"/>
    <w:rsid w:val="00927922"/>
    <w:rsid w:val="00931F75"/>
    <w:rsid w:val="009369DF"/>
    <w:rsid w:val="00937FF9"/>
    <w:rsid w:val="009405BA"/>
    <w:rsid w:val="00942F3E"/>
    <w:rsid w:val="009437EB"/>
    <w:rsid w:val="009515F7"/>
    <w:rsid w:val="009579D0"/>
    <w:rsid w:val="009662A5"/>
    <w:rsid w:val="009666D2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9FD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D0840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2E56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86086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D1F8C"/>
    <w:rsid w:val="00AD25E4"/>
    <w:rsid w:val="00AE0F29"/>
    <w:rsid w:val="00AE1EB5"/>
    <w:rsid w:val="00AE7A10"/>
    <w:rsid w:val="00AF0BA5"/>
    <w:rsid w:val="00AF3E82"/>
    <w:rsid w:val="00AF5AEB"/>
    <w:rsid w:val="00AF7992"/>
    <w:rsid w:val="00B01767"/>
    <w:rsid w:val="00B04017"/>
    <w:rsid w:val="00B11F2A"/>
    <w:rsid w:val="00B13094"/>
    <w:rsid w:val="00B20A66"/>
    <w:rsid w:val="00B22A40"/>
    <w:rsid w:val="00B2368A"/>
    <w:rsid w:val="00B31507"/>
    <w:rsid w:val="00B321D0"/>
    <w:rsid w:val="00B354C2"/>
    <w:rsid w:val="00B362A1"/>
    <w:rsid w:val="00B40702"/>
    <w:rsid w:val="00B42A31"/>
    <w:rsid w:val="00B43E3A"/>
    <w:rsid w:val="00B44290"/>
    <w:rsid w:val="00B44AA7"/>
    <w:rsid w:val="00B45BF8"/>
    <w:rsid w:val="00B4719F"/>
    <w:rsid w:val="00B47F9C"/>
    <w:rsid w:val="00B553B5"/>
    <w:rsid w:val="00B57650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29AF"/>
    <w:rsid w:val="00BA4CB5"/>
    <w:rsid w:val="00BA71D1"/>
    <w:rsid w:val="00BB1B48"/>
    <w:rsid w:val="00BB3488"/>
    <w:rsid w:val="00BC2748"/>
    <w:rsid w:val="00BC3AB5"/>
    <w:rsid w:val="00BC45F2"/>
    <w:rsid w:val="00BC5FAF"/>
    <w:rsid w:val="00BD23FA"/>
    <w:rsid w:val="00BD484B"/>
    <w:rsid w:val="00BD77D6"/>
    <w:rsid w:val="00BE055E"/>
    <w:rsid w:val="00BE07D4"/>
    <w:rsid w:val="00BE142C"/>
    <w:rsid w:val="00BE3764"/>
    <w:rsid w:val="00BE523A"/>
    <w:rsid w:val="00BE575C"/>
    <w:rsid w:val="00BF4C95"/>
    <w:rsid w:val="00C01A65"/>
    <w:rsid w:val="00C028BA"/>
    <w:rsid w:val="00C05947"/>
    <w:rsid w:val="00C0629F"/>
    <w:rsid w:val="00C068A6"/>
    <w:rsid w:val="00C07463"/>
    <w:rsid w:val="00C10F01"/>
    <w:rsid w:val="00C12FCF"/>
    <w:rsid w:val="00C1503C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0801"/>
    <w:rsid w:val="00C82594"/>
    <w:rsid w:val="00C838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0688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4DED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4F22"/>
    <w:rsid w:val="00D869B1"/>
    <w:rsid w:val="00D86CFC"/>
    <w:rsid w:val="00D93E00"/>
    <w:rsid w:val="00D976BF"/>
    <w:rsid w:val="00DA26AB"/>
    <w:rsid w:val="00DA37B6"/>
    <w:rsid w:val="00DA37E9"/>
    <w:rsid w:val="00DB0033"/>
    <w:rsid w:val="00DB1E89"/>
    <w:rsid w:val="00DB487E"/>
    <w:rsid w:val="00DB50C8"/>
    <w:rsid w:val="00DC0A05"/>
    <w:rsid w:val="00DC0C1B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4F9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7A7"/>
    <w:rsid w:val="00E37F8F"/>
    <w:rsid w:val="00E42528"/>
    <w:rsid w:val="00E45867"/>
    <w:rsid w:val="00E46259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6462B"/>
    <w:rsid w:val="00E71152"/>
    <w:rsid w:val="00E740C3"/>
    <w:rsid w:val="00E76519"/>
    <w:rsid w:val="00E77165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4F7E"/>
    <w:rsid w:val="00F07243"/>
    <w:rsid w:val="00F152FD"/>
    <w:rsid w:val="00F2081C"/>
    <w:rsid w:val="00F24507"/>
    <w:rsid w:val="00F24D58"/>
    <w:rsid w:val="00F34C98"/>
    <w:rsid w:val="00F37B2F"/>
    <w:rsid w:val="00F40450"/>
    <w:rsid w:val="00F420E4"/>
    <w:rsid w:val="00F44CC0"/>
    <w:rsid w:val="00F4682E"/>
    <w:rsid w:val="00F46C4F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1F45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2C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21078A"/>
  </w:style>
  <w:style w:type="table" w:customStyle="1" w:styleId="92">
    <w:name w:val="Сетка таблицы9"/>
    <w:basedOn w:val="a1"/>
    <w:next w:val="a3"/>
    <w:rsid w:val="0021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21078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8A17D3"/>
  </w:style>
  <w:style w:type="table" w:customStyle="1" w:styleId="101">
    <w:name w:val="Сетка таблицы10"/>
    <w:basedOn w:val="a1"/>
    <w:next w:val="a3"/>
    <w:rsid w:val="008A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8A17D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8A17D3"/>
  </w:style>
  <w:style w:type="paragraph" w:customStyle="1" w:styleId="aff7">
    <w:name w:val="Нормальный (таблица)"/>
    <w:basedOn w:val="a"/>
    <w:next w:val="a"/>
    <w:uiPriority w:val="99"/>
    <w:rsid w:val="008A17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Таблица_Текст слева"/>
    <w:basedOn w:val="a"/>
    <w:link w:val="aff9"/>
    <w:rsid w:val="008A17D3"/>
    <w:pPr>
      <w:spacing w:after="0" w:line="240" w:lineRule="auto"/>
    </w:pPr>
    <w:rPr>
      <w:rFonts w:ascii="Times New Roman" w:eastAsia="Times New Roman" w:hAnsi="Times New Roman" w:cs="Times New Roman"/>
      <w:lang w:val="x-none" w:eastAsia="zh-CN"/>
    </w:rPr>
  </w:style>
  <w:style w:type="character" w:customStyle="1" w:styleId="aff9">
    <w:name w:val="Таблица_Текст слева Знак"/>
    <w:link w:val="aff8"/>
    <w:rsid w:val="008A17D3"/>
    <w:rPr>
      <w:rFonts w:ascii="Times New Roman" w:eastAsia="Times New Roman" w:hAnsi="Times New Roman" w:cs="Times New Roman"/>
      <w:lang w:val="x-none" w:eastAsia="zh-CN"/>
    </w:rPr>
  </w:style>
  <w:style w:type="paragraph" w:customStyle="1" w:styleId="1f0">
    <w:name w:val="Обычный 1"/>
    <w:basedOn w:val="a"/>
    <w:rsid w:val="008A17D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Таблица_Текст по центру + полужирный"/>
    <w:basedOn w:val="a"/>
    <w:next w:val="1f0"/>
    <w:rsid w:val="008A1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customStyle="1" w:styleId="affb">
    <w:name w:val="Таблица_Текст слева + полужирный"/>
    <w:basedOn w:val="aff8"/>
    <w:next w:val="1f0"/>
    <w:rsid w:val="008A1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novrahin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-novoerahin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33FA-4616-4AAD-8C42-ED7CFA78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</Pages>
  <Words>15765</Words>
  <Characters>89862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556</cp:revision>
  <cp:lastPrinted>2017-02-13T07:45:00Z</cp:lastPrinted>
  <dcterms:created xsi:type="dcterms:W3CDTF">2012-04-16T07:26:00Z</dcterms:created>
  <dcterms:modified xsi:type="dcterms:W3CDTF">2017-02-21T13:14:00Z</dcterms:modified>
</cp:coreProperties>
</file>