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3F" w:rsidRDefault="00121D3F" w:rsidP="00121D3F">
      <w:pPr>
        <w:rPr>
          <w:szCs w:val="28"/>
        </w:rPr>
      </w:pPr>
    </w:p>
    <w:p w:rsidR="00121D3F" w:rsidRDefault="00121D3F" w:rsidP="00121D3F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121D3F" w:rsidRDefault="00121D3F" w:rsidP="00121D3F">
      <w:pPr>
        <w:keepNext/>
        <w:jc w:val="center"/>
        <w:outlineLvl w:val="2"/>
        <w:rPr>
          <w:rFonts w:ascii="Garamond" w:hAnsi="Garamond"/>
          <w:szCs w:val="28"/>
          <w:lang w:val="x-none" w:eastAsia="x-none"/>
        </w:rPr>
      </w:pPr>
      <w:r>
        <w:rPr>
          <w:rFonts w:ascii="Garamond" w:hAnsi="Garamond"/>
          <w:b/>
          <w:szCs w:val="28"/>
          <w:lang w:val="x-none" w:eastAsia="x-none"/>
        </w:rPr>
        <w:t xml:space="preserve">Р о с </w:t>
      </w:r>
      <w:proofErr w:type="spellStart"/>
      <w:r>
        <w:rPr>
          <w:rFonts w:ascii="Garamond" w:hAnsi="Garamond"/>
          <w:b/>
          <w:szCs w:val="28"/>
          <w:lang w:val="x-none" w:eastAsia="x-none"/>
        </w:rPr>
        <w:t>с</w:t>
      </w:r>
      <w:proofErr w:type="spellEnd"/>
      <w:r>
        <w:rPr>
          <w:rFonts w:ascii="Garamond" w:hAnsi="Garamond"/>
          <w:b/>
          <w:szCs w:val="28"/>
          <w:lang w:val="x-none" w:eastAsia="x-none"/>
        </w:rPr>
        <w:t xml:space="preserve"> и й с к а я   Ф е д е р а ц и я</w:t>
      </w:r>
    </w:p>
    <w:p w:rsidR="00121D3F" w:rsidRDefault="00121D3F" w:rsidP="00121D3F">
      <w:pPr>
        <w:jc w:val="center"/>
        <w:rPr>
          <w:rFonts w:ascii="Garamond" w:hAnsi="Garamond"/>
          <w:b/>
          <w:szCs w:val="28"/>
          <w:lang w:val="x-none" w:eastAsia="x-none"/>
        </w:rPr>
      </w:pPr>
      <w:r>
        <w:rPr>
          <w:rFonts w:ascii="Garamond" w:hAnsi="Garamond"/>
          <w:b/>
          <w:szCs w:val="28"/>
          <w:lang w:val="x-none" w:eastAsia="x-none"/>
        </w:rPr>
        <w:t>Н о в г о р о д с к а я  о б л а с т ь</w:t>
      </w:r>
    </w:p>
    <w:p w:rsidR="00121D3F" w:rsidRDefault="00121D3F" w:rsidP="00121D3F">
      <w:pPr>
        <w:jc w:val="center"/>
        <w:rPr>
          <w:rFonts w:ascii="Garamond" w:hAnsi="Garamond"/>
          <w:b/>
          <w:szCs w:val="28"/>
          <w:lang w:eastAsia="x-none"/>
        </w:rPr>
      </w:pPr>
      <w:r>
        <w:rPr>
          <w:rFonts w:ascii="Garamond" w:hAnsi="Garamond"/>
          <w:b/>
          <w:szCs w:val="28"/>
          <w:lang w:val="x-none" w:eastAsia="x-none"/>
        </w:rPr>
        <w:t>Крестецкий  район</w:t>
      </w:r>
      <w:r>
        <w:rPr>
          <w:rFonts w:ascii="Garamond" w:hAnsi="Garamond"/>
          <w:b/>
          <w:szCs w:val="28"/>
          <w:lang w:eastAsia="x-none"/>
        </w:rPr>
        <w:t xml:space="preserve">                                                                                                     </w:t>
      </w:r>
    </w:p>
    <w:p w:rsidR="00121D3F" w:rsidRDefault="00121D3F" w:rsidP="00121D3F">
      <w:pPr>
        <w:jc w:val="center"/>
        <w:rPr>
          <w:szCs w:val="28"/>
        </w:rPr>
      </w:pPr>
    </w:p>
    <w:p w:rsidR="00121D3F" w:rsidRDefault="00121D3F" w:rsidP="00121D3F">
      <w:pPr>
        <w:jc w:val="center"/>
        <w:rPr>
          <w:b/>
          <w:szCs w:val="28"/>
          <w:lang w:val="x-none" w:eastAsia="x-none"/>
        </w:rPr>
      </w:pPr>
      <w:r>
        <w:rPr>
          <w:b/>
          <w:szCs w:val="28"/>
          <w:lang w:val="x-none" w:eastAsia="x-none"/>
        </w:rPr>
        <w:t>Совет депутатов Новорахинского сельского поселения</w:t>
      </w:r>
    </w:p>
    <w:p w:rsidR="00121D3F" w:rsidRDefault="00121D3F" w:rsidP="00121D3F">
      <w:pPr>
        <w:jc w:val="center"/>
        <w:rPr>
          <w:b/>
          <w:szCs w:val="28"/>
          <w:lang w:val="x-none" w:eastAsia="x-none"/>
        </w:rPr>
      </w:pPr>
    </w:p>
    <w:p w:rsidR="00121D3F" w:rsidRDefault="00121D3F" w:rsidP="00121D3F">
      <w:pPr>
        <w:keepNext/>
        <w:jc w:val="center"/>
        <w:outlineLvl w:val="5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Р Е Ш Е Н И Е</w:t>
      </w:r>
    </w:p>
    <w:p w:rsidR="00121D3F" w:rsidRDefault="00121D3F" w:rsidP="00121D3F">
      <w:pPr>
        <w:jc w:val="both"/>
        <w:rPr>
          <w:szCs w:val="28"/>
        </w:rPr>
      </w:pPr>
    </w:p>
    <w:p w:rsidR="00121D3F" w:rsidRDefault="00121D3F" w:rsidP="00121D3F">
      <w:pPr>
        <w:jc w:val="center"/>
        <w:rPr>
          <w:szCs w:val="28"/>
        </w:rPr>
      </w:pPr>
      <w:r>
        <w:rPr>
          <w:szCs w:val="28"/>
        </w:rPr>
        <w:t xml:space="preserve">от  № </w:t>
      </w:r>
    </w:p>
    <w:p w:rsidR="00121D3F" w:rsidRDefault="00121D3F" w:rsidP="00121D3F">
      <w:pPr>
        <w:jc w:val="center"/>
        <w:rPr>
          <w:szCs w:val="28"/>
        </w:rPr>
      </w:pPr>
      <w:r>
        <w:rPr>
          <w:szCs w:val="28"/>
        </w:rPr>
        <w:t>д. Новое Рахино</w:t>
      </w:r>
    </w:p>
    <w:p w:rsidR="00121D3F" w:rsidRDefault="00121D3F" w:rsidP="00121D3F">
      <w:pPr>
        <w:jc w:val="center"/>
        <w:rPr>
          <w:szCs w:val="28"/>
        </w:rPr>
      </w:pPr>
    </w:p>
    <w:p w:rsidR="00121D3F" w:rsidRDefault="00121D3F" w:rsidP="00121D3F">
      <w:pPr>
        <w:jc w:val="center"/>
        <w:rPr>
          <w:b/>
          <w:szCs w:val="28"/>
        </w:rPr>
      </w:pPr>
      <w:r>
        <w:rPr>
          <w:b/>
          <w:szCs w:val="28"/>
        </w:rPr>
        <w:t xml:space="preserve">О  внесении изменений и дополнений в Устав </w:t>
      </w:r>
    </w:p>
    <w:p w:rsidR="00121D3F" w:rsidRDefault="00121D3F" w:rsidP="00121D3F">
      <w:pPr>
        <w:jc w:val="center"/>
        <w:rPr>
          <w:b/>
          <w:szCs w:val="28"/>
        </w:rPr>
      </w:pPr>
      <w:r>
        <w:rPr>
          <w:b/>
          <w:szCs w:val="28"/>
        </w:rPr>
        <w:t>Новорахинского  сельского поселения</w:t>
      </w:r>
    </w:p>
    <w:p w:rsidR="00121D3F" w:rsidRDefault="00121D3F" w:rsidP="00121D3F">
      <w:pPr>
        <w:ind w:left="-142" w:firstLine="142"/>
        <w:jc w:val="center"/>
        <w:rPr>
          <w:b/>
          <w:szCs w:val="28"/>
        </w:rPr>
      </w:pPr>
    </w:p>
    <w:p w:rsidR="00121D3F" w:rsidRDefault="00121D3F" w:rsidP="00121D3F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  с Федеральным законом от 06 октября 2003 года       № 131-ФЗ       « Об общих принципах организации местного самоуправления в Российской Федерации»,   статьёй 6  Устава Новорахинского  сельского поселения  </w:t>
      </w:r>
    </w:p>
    <w:p w:rsidR="00121D3F" w:rsidRDefault="00121D3F" w:rsidP="00121D3F">
      <w:pPr>
        <w:ind w:firstLine="708"/>
        <w:jc w:val="both"/>
        <w:rPr>
          <w:szCs w:val="28"/>
        </w:rPr>
      </w:pPr>
      <w:r>
        <w:rPr>
          <w:szCs w:val="28"/>
        </w:rPr>
        <w:t>Совет депутатов  Новорахинского  сельского поселения</w:t>
      </w:r>
    </w:p>
    <w:p w:rsidR="00121D3F" w:rsidRDefault="00121D3F" w:rsidP="00121D3F">
      <w:pPr>
        <w:jc w:val="both"/>
        <w:rPr>
          <w:szCs w:val="28"/>
        </w:rPr>
      </w:pPr>
      <w:r>
        <w:rPr>
          <w:b/>
          <w:szCs w:val="28"/>
        </w:rPr>
        <w:t>РЕШИЛ:</w:t>
      </w:r>
    </w:p>
    <w:p w:rsidR="00121D3F" w:rsidRDefault="00121D3F" w:rsidP="00121D3F">
      <w:pPr>
        <w:jc w:val="both"/>
        <w:rPr>
          <w:szCs w:val="28"/>
        </w:rPr>
      </w:pPr>
      <w:r>
        <w:rPr>
          <w:szCs w:val="28"/>
        </w:rPr>
        <w:tab/>
        <w:t xml:space="preserve">1.Принять прилагаемые изменения и дополнения в Устав Новорахинского сельского поселения (далее Устав), утвержденный решением  Совета депутатов Новорахинского  сельского поселения от 04.02.2015 № 255 и зарегистрированный Управлением Министерства юстиции Российской Федерации 3 марта 2015 года за номером    </w:t>
      </w:r>
      <w:r>
        <w:rPr>
          <w:szCs w:val="28"/>
          <w:lang w:val="en-US"/>
        </w:rPr>
        <w:t>RU</w:t>
      </w:r>
      <w:r>
        <w:rPr>
          <w:szCs w:val="28"/>
        </w:rPr>
        <w:t xml:space="preserve"> 535063032015001:</w:t>
      </w:r>
    </w:p>
    <w:p w:rsidR="00121D3F" w:rsidRDefault="00121D3F" w:rsidP="00121D3F">
      <w:pPr>
        <w:ind w:firstLine="709"/>
        <w:jc w:val="both"/>
        <w:rPr>
          <w:szCs w:val="28"/>
        </w:rPr>
      </w:pPr>
      <w:r>
        <w:rPr>
          <w:szCs w:val="28"/>
        </w:rPr>
        <w:t>1.1.Изложить  статью 9 Устава Новорахинского сельского поселения в редакции:</w:t>
      </w:r>
    </w:p>
    <w:p w:rsidR="00121D3F" w:rsidRDefault="00121D3F" w:rsidP="00121D3F">
      <w:pPr>
        <w:ind w:firstLine="708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«Статья 9. Права органов местного самоуправления Новорахинского</w:t>
      </w:r>
      <w:r>
        <w:rPr>
          <w:rFonts w:eastAsia="Calibri"/>
          <w:szCs w:val="28"/>
        </w:rPr>
        <w:t xml:space="preserve"> </w:t>
      </w:r>
      <w:r>
        <w:rPr>
          <w:rFonts w:eastAsia="Calibri"/>
          <w:b/>
          <w:szCs w:val="28"/>
        </w:rPr>
        <w:t xml:space="preserve"> сельского</w:t>
      </w:r>
      <w:r>
        <w:rPr>
          <w:rFonts w:eastAsia="Calibri"/>
          <w:szCs w:val="28"/>
        </w:rPr>
        <w:t xml:space="preserve"> </w:t>
      </w:r>
      <w:r>
        <w:rPr>
          <w:rFonts w:eastAsia="Calibri"/>
          <w:b/>
          <w:szCs w:val="28"/>
        </w:rPr>
        <w:t>поселения на решение вопросов, не отнесенных к вопросам местного значения поселений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Органы местного самоуправления Новорахинского  сельского поселения имеют право </w:t>
      </w:r>
      <w:proofErr w:type="gramStart"/>
      <w:r>
        <w:rPr>
          <w:rFonts w:eastAsia="Calibri"/>
          <w:szCs w:val="28"/>
        </w:rPr>
        <w:t>на</w:t>
      </w:r>
      <w:proofErr w:type="gramEnd"/>
      <w:r>
        <w:rPr>
          <w:rFonts w:eastAsia="Calibri"/>
          <w:szCs w:val="28"/>
        </w:rPr>
        <w:t>: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создание музеев Новорахинского  сельского поселения;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совершение нотариальных действий, предусмотренных законодательством, в случае отсутствия в Новорахинском  сельском поселении нотариуса;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 участие в осуществлении деятельности по опеке и попечительству;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Новорахинского  сельского поселения;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Новорахинского  сельского поселения;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Новорахинского  сельского поселения;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vanish/>
          <w:szCs w:val="28"/>
        </w:rPr>
        <w:t> </w:t>
      </w:r>
      <w:r>
        <w:rPr>
          <w:rFonts w:eastAsia="Calibri"/>
          <w:szCs w:val="28"/>
        </w:rPr>
        <w:t>7) создание муниципальной пожарной охраны;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8) создание условий для развития туризма;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  № 181-ФЗ "О социальной защите инвалидов в Российской Федерации";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11) создание условий для организации </w:t>
      </w:r>
      <w:proofErr w:type="gramStart"/>
      <w:r>
        <w:rPr>
          <w:rFonts w:eastAsia="Calibri"/>
          <w:szCs w:val="28"/>
        </w:rPr>
        <w:t>проведения независимой оценки качества оказания услуг</w:t>
      </w:r>
      <w:proofErr w:type="gramEnd"/>
      <w:r>
        <w:rPr>
          <w:rFonts w:eastAsia="Calibri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13)</w:t>
      </w:r>
      <w:r>
        <w:rPr>
          <w:szCs w:val="28"/>
        </w:rPr>
        <w:t xml:space="preserve"> осуществление мероприятий по отлову и содержанию безнадзорных животных, обитающих на территории поселения.</w:t>
      </w:r>
    </w:p>
    <w:p w:rsidR="00121D3F" w:rsidRDefault="00121D3F" w:rsidP="00121D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highlight w:val="cyan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rFonts w:eastAsia="Calibri"/>
          <w:vanish/>
          <w:szCs w:val="28"/>
        </w:rPr>
        <w:t> </w:t>
      </w:r>
      <w:r>
        <w:rPr>
          <w:rFonts w:eastAsia="Calibri"/>
          <w:szCs w:val="28"/>
        </w:rPr>
        <w:t xml:space="preserve">2. </w:t>
      </w:r>
      <w:proofErr w:type="gramStart"/>
      <w:r>
        <w:rPr>
          <w:rFonts w:eastAsia="Calibri"/>
          <w:szCs w:val="28"/>
        </w:rPr>
        <w:t>Органы местного самоуправления Новорахинского 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</w:t>
      </w:r>
      <w:proofErr w:type="gramEnd"/>
      <w:r>
        <w:rPr>
          <w:rFonts w:eastAsia="Calibri"/>
          <w:szCs w:val="28"/>
        </w:rPr>
        <w:t xml:space="preserve"> их компетенции федеральными законами и законами субъектов Российской Федерации, за счет доходов бюджета Новорахинского  сельского поселения, за исключением межбюджетных трансфертов, предоставленных из бюджетов бюджетной системы Российской Федерации</w:t>
      </w:r>
      <w:r>
        <w:rPr>
          <w:rFonts w:eastAsia="Calibri"/>
          <w:color w:val="7030A0"/>
          <w:szCs w:val="28"/>
        </w:rPr>
        <w:t xml:space="preserve">, </w:t>
      </w:r>
      <w:r>
        <w:rPr>
          <w:rFonts w:eastAsia="Calibri"/>
          <w:szCs w:val="28"/>
        </w:rPr>
        <w:t>и поступлений налоговых доходов по дополнительным нормативам отчислений»;</w:t>
      </w:r>
      <w:r>
        <w:rPr>
          <w:b/>
          <w:szCs w:val="28"/>
        </w:rPr>
        <w:t xml:space="preserve"> </w:t>
      </w:r>
      <w:bookmarkStart w:id="0" w:name="Par140"/>
      <w:bookmarkEnd w:id="0"/>
    </w:p>
    <w:p w:rsidR="00121D3F" w:rsidRDefault="00121D3F" w:rsidP="00121D3F">
      <w:pPr>
        <w:ind w:firstLine="709"/>
        <w:jc w:val="both"/>
        <w:rPr>
          <w:szCs w:val="28"/>
        </w:rPr>
      </w:pPr>
      <w:r>
        <w:rPr>
          <w:szCs w:val="28"/>
        </w:rPr>
        <w:t>1.2.Изложить  статью 28 Устава Новорахинского сельского поселения в редакции:</w:t>
      </w:r>
    </w:p>
    <w:p w:rsidR="00121D3F" w:rsidRDefault="00121D3F" w:rsidP="00121D3F">
      <w:pPr>
        <w:ind w:firstLine="708"/>
        <w:jc w:val="both"/>
        <w:rPr>
          <w:rFonts w:eastAsia="Calibri"/>
          <w:b/>
          <w:szCs w:val="28"/>
        </w:rPr>
      </w:pPr>
      <w:r>
        <w:rPr>
          <w:rFonts w:eastAsia="Calibri"/>
          <w:b/>
          <w:spacing w:val="-1"/>
          <w:szCs w:val="28"/>
        </w:rPr>
        <w:t>«</w:t>
      </w:r>
      <w:r>
        <w:rPr>
          <w:b/>
          <w:szCs w:val="28"/>
        </w:rPr>
        <w:t>Статья 28. Социальные гарантии и гарантии осуществления полномочий Главы Новорахинского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 сельского поселения</w:t>
      </w:r>
    </w:p>
    <w:p w:rsidR="00121D3F" w:rsidRDefault="00121D3F" w:rsidP="00121D3F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rFonts w:eastAsia="Arial CYR"/>
          <w:szCs w:val="28"/>
        </w:rPr>
      </w:pPr>
      <w:r>
        <w:rPr>
          <w:szCs w:val="28"/>
        </w:rPr>
        <w:lastRenderedPageBreak/>
        <w:t>1. Главе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 устанавливаются социальные гарантии в соответствии с настоящим Уставом и </w:t>
      </w:r>
      <w:r>
        <w:rPr>
          <w:rFonts w:eastAsia="Arial CYR"/>
          <w:szCs w:val="28"/>
        </w:rPr>
        <w:t>областным законом от 12 июля 2007 года № 140-ОЗ «О некоторых вопросах правового регулирования деятельности лиц, замещающих муниципальные должности в Новгородской области»:</w:t>
      </w:r>
    </w:p>
    <w:p w:rsidR="00121D3F" w:rsidRDefault="00121D3F" w:rsidP="00121D3F">
      <w:pPr>
        <w:tabs>
          <w:tab w:val="left" w:pos="5760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1.1. В случае гибели (смерти) Главы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поселения, если она наступила в связи с осуществлением им своих полномочий, членам семьи погибшего в течение месяца выплачивается компенсация в размере четырехмесячного денежного содержания указанного лица, исчисленная из его среднего денежного содержания, установленного Советом депутатов Новорахинского сельского поселения на день выплаты компенсации.</w:t>
      </w:r>
    </w:p>
    <w:p w:rsidR="00121D3F" w:rsidRDefault="00121D3F" w:rsidP="00121D3F">
      <w:pPr>
        <w:tabs>
          <w:tab w:val="left" w:pos="5760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1.2. Главе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работы, выражающегося в ненормированном рабочем дне.</w:t>
      </w:r>
    </w:p>
    <w:p w:rsidR="00121D3F" w:rsidRDefault="00121D3F" w:rsidP="00121D3F">
      <w:pPr>
        <w:tabs>
          <w:tab w:val="left" w:pos="5760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1.3. Главе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 выплачивается единовременная </w:t>
      </w:r>
      <w:r>
        <w:rPr>
          <w:szCs w:val="28"/>
          <w:highlight w:val="cyan"/>
        </w:rPr>
        <w:t>компенсационная</w:t>
      </w:r>
      <w:r>
        <w:rPr>
          <w:szCs w:val="28"/>
        </w:rPr>
        <w:t xml:space="preserve"> выплата на лечение (оздоровление). Размер единовременной </w:t>
      </w:r>
      <w:r>
        <w:rPr>
          <w:szCs w:val="28"/>
          <w:highlight w:val="cyan"/>
        </w:rPr>
        <w:t>компенсационной</w:t>
      </w:r>
      <w:r>
        <w:rPr>
          <w:szCs w:val="28"/>
        </w:rPr>
        <w:t xml:space="preserve"> выплаты на лечение (оздоровление) устанавливается Советом депутатов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 ежегодно при принятии бюджета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>сельского поселения на очередной</w:t>
      </w:r>
      <w:r>
        <w:rPr>
          <w:szCs w:val="28"/>
        </w:rPr>
        <w:tab/>
        <w:t xml:space="preserve"> финансовый год и на плановый период. Порядок выплаты единовременной </w:t>
      </w:r>
      <w:r>
        <w:rPr>
          <w:szCs w:val="28"/>
          <w:highlight w:val="cyan"/>
        </w:rPr>
        <w:t>компенсационной</w:t>
      </w:r>
      <w:r>
        <w:rPr>
          <w:szCs w:val="28"/>
        </w:rPr>
        <w:t xml:space="preserve"> выплаты на лечение (оздоровление) определяется Советом депутатов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>сельского поселения.</w:t>
      </w:r>
      <w:r>
        <w:rPr>
          <w:szCs w:val="28"/>
        </w:rPr>
        <w:tab/>
      </w:r>
    </w:p>
    <w:p w:rsidR="00121D3F" w:rsidRDefault="00121D3F" w:rsidP="00121D3F">
      <w:pPr>
        <w:tabs>
          <w:tab w:val="left" w:pos="5760"/>
        </w:tabs>
        <w:autoSpaceDE w:val="0"/>
        <w:autoSpaceDN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1.4 Главе Новорахинского сельского поселения, не обеспеченному жилым помещением (равно как и члены его семьи) в Новорахинского сельском поселении компенсируются расходы по найму жилого помещения, но в размере, не превышающем 10000 рублей в месяц.</w:t>
      </w:r>
      <w:proofErr w:type="gramEnd"/>
    </w:p>
    <w:p w:rsidR="00121D3F" w:rsidRDefault="00121D3F" w:rsidP="00121D3F">
      <w:pPr>
        <w:ind w:firstLine="709"/>
        <w:jc w:val="both"/>
        <w:rPr>
          <w:szCs w:val="28"/>
        </w:rPr>
      </w:pPr>
      <w:r>
        <w:rPr>
          <w:szCs w:val="28"/>
          <w:highlight w:val="cyan"/>
        </w:rPr>
        <w:t xml:space="preserve">1.5.  Главе Новорахинского сельского поселения, </w:t>
      </w:r>
      <w:proofErr w:type="gramStart"/>
      <w:r>
        <w:rPr>
          <w:szCs w:val="28"/>
          <w:highlight w:val="cyan"/>
        </w:rPr>
        <w:t>осуществлявшему</w:t>
      </w:r>
      <w:proofErr w:type="gramEnd"/>
      <w:r>
        <w:rPr>
          <w:szCs w:val="28"/>
          <w:highlight w:val="cyan"/>
        </w:rPr>
        <w:t xml:space="preserve"> свои  полномочия и в этот период достигшего  пенсионного возраста или потерявшего  трудоспособность, устанавливается дополнительное пенсионное обеспечение.</w:t>
      </w:r>
    </w:p>
    <w:p w:rsidR="00121D3F" w:rsidRDefault="00121D3F" w:rsidP="00121D3F">
      <w:pPr>
        <w:tabs>
          <w:tab w:val="left" w:pos="5760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1.6. Предоставление социальных гарантий, установленных настоящей статьей, осуществляется за счет средств бюджета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поселения.</w:t>
      </w:r>
    </w:p>
    <w:p w:rsidR="00121D3F" w:rsidRDefault="00121D3F" w:rsidP="00121D3F">
      <w:pPr>
        <w:tabs>
          <w:tab w:val="left" w:pos="5760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 Гарантии осуществления полномочий Главы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поселения:</w:t>
      </w:r>
    </w:p>
    <w:p w:rsidR="00121D3F" w:rsidRDefault="00121D3F" w:rsidP="00121D3F">
      <w:pPr>
        <w:tabs>
          <w:tab w:val="left" w:pos="5760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 предоставление служебного транспорта;</w:t>
      </w:r>
    </w:p>
    <w:p w:rsidR="00121D3F" w:rsidRDefault="00121D3F" w:rsidP="00121D3F">
      <w:pPr>
        <w:tabs>
          <w:tab w:val="left" w:pos="5760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2) предоставление Администрацией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 служебного помещения для осуществления полномочий Главы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поселения, которое должно быть оборудовано мебелью и телефонной связью.</w:t>
      </w:r>
    </w:p>
    <w:p w:rsidR="00121D3F" w:rsidRDefault="00121D3F" w:rsidP="00121D3F">
      <w:pPr>
        <w:tabs>
          <w:tab w:val="left" w:pos="5760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2.1. Расходы, предусмотренные настоящей статьей, возмещаются за счет средств, выделяемых из бюджета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поселения.</w:t>
      </w:r>
    </w:p>
    <w:p w:rsidR="00121D3F" w:rsidRDefault="00121D3F" w:rsidP="00121D3F">
      <w:pPr>
        <w:ind w:firstLine="709"/>
        <w:jc w:val="both"/>
        <w:rPr>
          <w:szCs w:val="28"/>
        </w:rPr>
      </w:pPr>
      <w:r>
        <w:rPr>
          <w:szCs w:val="28"/>
        </w:rPr>
        <w:t>1.3.Изложить  статью 41 Устава Новорахинского сельского поселения в редакции:</w:t>
      </w:r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t>«Статья 41. Муниципальная служба</w:t>
      </w:r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 </w:t>
      </w:r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 марта 2007 года № 25-ФЗ «О муниципальной службе в Российской Федерации», а также принимаемыми в соответствии с ним областными законами, муниципальными правовыми актами.</w:t>
      </w:r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бюджета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поселения.</w:t>
      </w:r>
    </w:p>
    <w:p w:rsidR="00121D3F" w:rsidRDefault="00121D3F" w:rsidP="00121D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Муниципальным служащим предоставляется дополнительная гарантия в виде ежегодной единовременной </w:t>
      </w:r>
      <w:r>
        <w:rPr>
          <w:szCs w:val="28"/>
          <w:highlight w:val="cyan"/>
        </w:rPr>
        <w:t>компенсационной</w:t>
      </w:r>
      <w:r>
        <w:rPr>
          <w:szCs w:val="28"/>
        </w:rPr>
        <w:t xml:space="preserve">  выплаты на лечение (оздоровление). Размер единовременной </w:t>
      </w:r>
      <w:r>
        <w:rPr>
          <w:szCs w:val="28"/>
          <w:highlight w:val="cyan"/>
        </w:rPr>
        <w:t>компенсационной</w:t>
      </w:r>
      <w:r>
        <w:rPr>
          <w:szCs w:val="28"/>
        </w:rPr>
        <w:t xml:space="preserve"> выплаты на лечение (оздоровление) устанавливается Советом депутатов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 ежегодно при принятии бюджета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 на очередной финансовый год и на плановый период. Порядок выплаты единовременной </w:t>
      </w:r>
      <w:r>
        <w:rPr>
          <w:szCs w:val="28"/>
          <w:highlight w:val="cyan"/>
        </w:rPr>
        <w:t>компенсационной</w:t>
      </w:r>
      <w:r>
        <w:rPr>
          <w:szCs w:val="28"/>
        </w:rPr>
        <w:t xml:space="preserve">  выплаты на лечение (оздоровление) определяется Советом депутатов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поселения.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1.4.</w:t>
      </w:r>
      <w:r>
        <w:rPr>
          <w:szCs w:val="28"/>
        </w:rPr>
        <w:t xml:space="preserve"> Изложить  статью 56 Устава Новорахинского сельского поселения в редакции:</w:t>
      </w:r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t>«Статья 56. Ответственность Главы Новорахинского</w:t>
      </w:r>
      <w:r>
        <w:rPr>
          <w:bCs/>
          <w:szCs w:val="28"/>
        </w:rPr>
        <w:t xml:space="preserve"> </w:t>
      </w:r>
      <w:r>
        <w:rPr>
          <w:b/>
          <w:szCs w:val="28"/>
        </w:rPr>
        <w:t xml:space="preserve"> сельского поселения перед государством</w:t>
      </w:r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Губернатор Новгородской области издает правовой акт об отрешении от должности Главы  Новорахинского сельского поселения в случае:</w:t>
      </w:r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издания Главой Новорахинского  сельского поселения нормативного правового акта, противоречащего </w:t>
      </w:r>
      <w:hyperlink r:id="rId5" w:history="1">
        <w:r>
          <w:rPr>
            <w:rStyle w:val="a3"/>
            <w:color w:val="auto"/>
            <w:szCs w:val="28"/>
            <w:u w:val="none"/>
          </w:rPr>
          <w:t>Конституции</w:t>
        </w:r>
      </w:hyperlink>
      <w:r>
        <w:rPr>
          <w:szCs w:val="28"/>
        </w:rPr>
        <w:t xml:space="preserve"> Российской Федерации, федеральным конституционным законам, федеральным законам, </w:t>
      </w:r>
      <w:hyperlink r:id="rId6" w:history="1">
        <w:r>
          <w:rPr>
            <w:rStyle w:val="a3"/>
            <w:color w:val="auto"/>
            <w:szCs w:val="28"/>
            <w:u w:val="none"/>
          </w:rPr>
          <w:t>Уставу</w:t>
        </w:r>
      </w:hyperlink>
      <w:r>
        <w:rPr>
          <w:szCs w:val="28"/>
        </w:rPr>
        <w:t xml:space="preserve"> Новгородской области, областным законам, настоящему Уставу, если такие противоречия установлены соответствующим судом, а Глава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>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</w:t>
      </w:r>
      <w:proofErr w:type="gramEnd"/>
      <w:r>
        <w:rPr>
          <w:szCs w:val="28"/>
        </w:rPr>
        <w:t xml:space="preserve"> полномочий мер по </w:t>
      </w:r>
      <w:r>
        <w:rPr>
          <w:szCs w:val="28"/>
        </w:rPr>
        <w:lastRenderedPageBreak/>
        <w:t>исполнению решения суда;</w:t>
      </w:r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highlight w:val="cyan"/>
        </w:rPr>
      </w:pPr>
      <w:r>
        <w:rPr>
          <w:szCs w:val="28"/>
          <w:highlight w:val="cyan"/>
        </w:rPr>
        <w:t xml:space="preserve"> </w:t>
      </w:r>
      <w:proofErr w:type="gramStart"/>
      <w:r>
        <w:rPr>
          <w:szCs w:val="28"/>
          <w:highlight w:val="cyan"/>
        </w:rPr>
        <w:t>2) совершения Главой Новорахинского</w:t>
      </w:r>
      <w:r>
        <w:rPr>
          <w:bCs/>
          <w:szCs w:val="28"/>
          <w:highlight w:val="cyan"/>
        </w:rPr>
        <w:t xml:space="preserve"> </w:t>
      </w:r>
      <w:r>
        <w:rPr>
          <w:szCs w:val="28"/>
          <w:highlight w:val="cyan"/>
        </w:rPr>
        <w:t xml:space="preserve"> сельского поселения 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</w:t>
      </w:r>
      <w:proofErr w:type="gramEnd"/>
      <w:r>
        <w:rPr>
          <w:szCs w:val="28"/>
          <w:highlight w:val="cyan"/>
        </w:rPr>
        <w:t xml:space="preserve">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Новорахинского</w:t>
      </w:r>
      <w:r>
        <w:rPr>
          <w:bCs/>
          <w:szCs w:val="28"/>
          <w:highlight w:val="cyan"/>
        </w:rPr>
        <w:t xml:space="preserve"> </w:t>
      </w:r>
      <w:r>
        <w:rPr>
          <w:szCs w:val="28"/>
          <w:highlight w:val="cyan"/>
        </w:rPr>
        <w:t xml:space="preserve"> сельского поселения  сельского поселения не принял в пределах своих полномочий мер по исполнению решения суда.</w:t>
      </w:r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Срок, в течение которого Губернатор Новгородской области издает правовой акт об отрешении от должности Главы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  <w:proofErr w:type="gramEnd"/>
    </w:p>
    <w:p w:rsidR="00121D3F" w:rsidRDefault="00121D3F" w:rsidP="00121D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Глава Новорахинского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поселения, в отношении которого Губернатором Новгородской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опубликования».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2.Главе Новорахинского  сельского поселения  Григорьеву Геннадию Николаевичу  представить изменения и дополнения в Устав Новорахинского 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121D3F" w:rsidRDefault="00121D3F" w:rsidP="00121D3F">
      <w:pPr>
        <w:jc w:val="both"/>
        <w:rPr>
          <w:szCs w:val="28"/>
        </w:rPr>
      </w:pPr>
      <w:r>
        <w:rPr>
          <w:szCs w:val="28"/>
        </w:rPr>
        <w:t xml:space="preserve">         3. Изменения и дополнения в Устав Новорахинского  сельского поселения вступает в силу после его государственной регистрации и официального опубликования, за исключением положений,  для которых настоящим решением установлены иные сроки вступления в силу.</w:t>
      </w:r>
    </w:p>
    <w:p w:rsidR="00121D3F" w:rsidRDefault="00121D3F" w:rsidP="00121D3F">
      <w:pPr>
        <w:ind w:firstLine="708"/>
        <w:jc w:val="both"/>
        <w:rPr>
          <w:rFonts w:eastAsia="Calibri"/>
          <w:szCs w:val="28"/>
        </w:rPr>
      </w:pPr>
      <w:r>
        <w:rPr>
          <w:szCs w:val="28"/>
          <w:highlight w:val="cyan"/>
        </w:rPr>
        <w:t>4.</w:t>
      </w:r>
      <w:r>
        <w:rPr>
          <w:rFonts w:eastAsia="Calibri"/>
          <w:szCs w:val="28"/>
          <w:highlight w:val="cyan"/>
        </w:rPr>
        <w:t xml:space="preserve"> Положения подпункта 1.5.пункта 1  статьи   28 вступают с силу          с 1 января 2017 года.</w:t>
      </w:r>
    </w:p>
    <w:p w:rsidR="00121D3F" w:rsidRDefault="00121D3F" w:rsidP="00121D3F">
      <w:pPr>
        <w:ind w:firstLine="708"/>
        <w:jc w:val="both"/>
        <w:rPr>
          <w:b/>
          <w:bCs/>
          <w:szCs w:val="28"/>
        </w:rPr>
      </w:pPr>
      <w:r>
        <w:rPr>
          <w:szCs w:val="28"/>
        </w:rPr>
        <w:t>5.Опубликовать решение  в муниципальной газете «Новорахинские вести».</w:t>
      </w:r>
    </w:p>
    <w:p w:rsidR="00121D3F" w:rsidRDefault="00121D3F" w:rsidP="00121D3F">
      <w:pPr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21D3F" w:rsidRDefault="00121D3F" w:rsidP="00121D3F">
      <w:pPr>
        <w:rPr>
          <w:szCs w:val="28"/>
        </w:rPr>
      </w:pPr>
      <w:r>
        <w:rPr>
          <w:b/>
          <w:bCs/>
          <w:szCs w:val="28"/>
        </w:rPr>
        <w:t xml:space="preserve">Глава поселения    </w:t>
      </w:r>
      <w:r>
        <w:rPr>
          <w:b/>
          <w:bCs/>
          <w:szCs w:val="28"/>
        </w:rPr>
        <w:tab/>
        <w:t>Г. Н. Григорьев</w:t>
      </w:r>
    </w:p>
    <w:p w:rsidR="00121D3F" w:rsidRDefault="00121D3F" w:rsidP="00121D3F">
      <w:pPr>
        <w:rPr>
          <w:szCs w:val="28"/>
        </w:rPr>
      </w:pPr>
    </w:p>
    <w:p w:rsidR="00DC53FB" w:rsidRDefault="00DC53FB">
      <w:bookmarkStart w:id="1" w:name="_GoBack"/>
      <w:bookmarkEnd w:id="1"/>
    </w:p>
    <w:sectPr w:rsidR="00DC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62"/>
    <w:rsid w:val="00121D3F"/>
    <w:rsid w:val="00C81762"/>
    <w:rsid w:val="00D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C0E79BDC56AADC09862A88FCE7D981C62B9CA6C65F2CDEE72AD40DD97E35Db5cBH" TargetMode="External"/><Relationship Id="rId5" Type="http://schemas.openxmlformats.org/officeDocument/2006/relationships/hyperlink" Target="consultantplus://offline/ref=48DC0E79BDC56AADC0987CA599A222901A61E0C2643AAF9CE378F8b1c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2016-10-21T07:48:00Z</dcterms:created>
  <dcterms:modified xsi:type="dcterms:W3CDTF">2016-10-21T07:48:00Z</dcterms:modified>
</cp:coreProperties>
</file>