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216FBC"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ПОНЕДЕЛЬНИК</w:t>
            </w:r>
            <w:r w:rsidR="009767B2">
              <w:rPr>
                <w:rStyle w:val="a6"/>
                <w:rFonts w:ascii="Times New Roman" w:hAnsi="Times New Roman" w:cs="Times New Roman"/>
                <w:sz w:val="20"/>
              </w:rPr>
              <w:t xml:space="preserve"> </w:t>
            </w:r>
            <w:r w:rsidR="00EA182C">
              <w:rPr>
                <w:rStyle w:val="a6"/>
                <w:rFonts w:ascii="Times New Roman" w:hAnsi="Times New Roman" w:cs="Times New Roman"/>
                <w:sz w:val="20"/>
              </w:rPr>
              <w:t xml:space="preserve"> </w:t>
            </w:r>
            <w:r>
              <w:rPr>
                <w:rStyle w:val="a6"/>
                <w:rFonts w:ascii="Times New Roman" w:hAnsi="Times New Roman" w:cs="Times New Roman"/>
                <w:sz w:val="20"/>
              </w:rPr>
              <w:t>14 ДЕКАВБРЯ</w:t>
            </w:r>
            <w:r w:rsidR="00EA182C">
              <w:rPr>
                <w:rStyle w:val="a6"/>
                <w:rFonts w:ascii="Times New Roman" w:hAnsi="Times New Roman" w:cs="Times New Roman"/>
                <w:sz w:val="20"/>
              </w:rPr>
              <w:t xml:space="preserve"> </w:t>
            </w:r>
            <w:r w:rsidR="00C10BBC">
              <w:rPr>
                <w:rStyle w:val="a6"/>
                <w:rFonts w:ascii="Times New Roman" w:hAnsi="Times New Roman" w:cs="Times New Roman"/>
                <w:sz w:val="20"/>
              </w:rPr>
              <w:t xml:space="preserve"> </w:t>
            </w:r>
            <w:r w:rsidR="0063181A">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6D07AD"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73DD5">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216FBC">
              <w:rPr>
                <w:rStyle w:val="a6"/>
                <w:rFonts w:ascii="Times New Roman" w:hAnsi="Times New Roman" w:cs="Times New Roman"/>
                <w:sz w:val="20"/>
              </w:rPr>
              <w:t>27 (272</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1B7C5361" wp14:editId="0B977015">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767B2" w:rsidRDefault="009767B2" w:rsidP="009767B2">
      <w:pPr>
        <w:spacing w:after="0" w:line="240" w:lineRule="auto"/>
        <w:rPr>
          <w:rFonts w:ascii="Times New Roman" w:eastAsia="Calibri" w:hAnsi="Times New Roman" w:cs="Times New Roman"/>
          <w:sz w:val="12"/>
          <w:szCs w:val="12"/>
          <w:lang w:eastAsia="en-US"/>
        </w:rPr>
      </w:pPr>
    </w:p>
    <w:p w:rsidR="00216FBC" w:rsidRPr="00216FBC" w:rsidRDefault="00216FBC" w:rsidP="00216FBC">
      <w:pPr>
        <w:keepNext/>
        <w:spacing w:after="0" w:line="240" w:lineRule="auto"/>
        <w:jc w:val="center"/>
        <w:outlineLvl w:val="0"/>
        <w:rPr>
          <w:rFonts w:ascii="Times New Roman" w:eastAsia="Times New Roman" w:hAnsi="Times New Roman" w:cs="Times New Roman"/>
          <w:b/>
          <w:sz w:val="12"/>
          <w:szCs w:val="12"/>
        </w:rPr>
      </w:pPr>
      <w:r w:rsidRPr="00216FBC">
        <w:rPr>
          <w:rFonts w:ascii="Times New Roman" w:eastAsia="Times New Roman" w:hAnsi="Times New Roman" w:cs="Times New Roman"/>
          <w:b/>
          <w:sz w:val="12"/>
          <w:szCs w:val="12"/>
        </w:rPr>
        <w:t>Итоговый документ</w:t>
      </w:r>
      <w:r>
        <w:rPr>
          <w:rFonts w:ascii="Times New Roman" w:eastAsia="Times New Roman" w:hAnsi="Times New Roman" w:cs="Times New Roman"/>
          <w:b/>
          <w:sz w:val="12"/>
          <w:szCs w:val="12"/>
        </w:rPr>
        <w:t xml:space="preserve">  </w:t>
      </w:r>
      <w:r w:rsidRPr="00216FBC">
        <w:rPr>
          <w:rFonts w:ascii="Times New Roman" w:eastAsia="Times New Roman" w:hAnsi="Times New Roman" w:cs="Times New Roman"/>
          <w:b/>
          <w:sz w:val="12"/>
          <w:szCs w:val="12"/>
        </w:rPr>
        <w:t>по результатам публичных слушаний</w:t>
      </w:r>
    </w:p>
    <w:p w:rsidR="00216FBC" w:rsidRPr="00216FBC" w:rsidRDefault="00216FBC" w:rsidP="00216FBC">
      <w:pPr>
        <w:spacing w:after="0" w:line="240" w:lineRule="auto"/>
        <w:rPr>
          <w:rFonts w:ascii="Times New Roman" w:eastAsia="Times New Roman" w:hAnsi="Times New Roman" w:cs="Times New Roman"/>
          <w:sz w:val="12"/>
          <w:szCs w:val="12"/>
        </w:rPr>
      </w:pPr>
    </w:p>
    <w:p w:rsidR="00216FBC" w:rsidRPr="00216FBC" w:rsidRDefault="00216FBC" w:rsidP="0078037D">
      <w:pPr>
        <w:spacing w:after="0" w:line="240" w:lineRule="auto"/>
        <w:ind w:firstLine="708"/>
        <w:rPr>
          <w:rFonts w:ascii="Times New Roman" w:eastAsia="Times New Roman" w:hAnsi="Times New Roman" w:cs="Times New Roman"/>
          <w:sz w:val="12"/>
          <w:szCs w:val="12"/>
        </w:rPr>
      </w:pPr>
      <w:r w:rsidRPr="00216FBC">
        <w:rPr>
          <w:rFonts w:ascii="Times New Roman" w:eastAsia="Times New Roman" w:hAnsi="Times New Roman" w:cs="Times New Roman"/>
          <w:sz w:val="12"/>
          <w:szCs w:val="12"/>
        </w:rPr>
        <w:t xml:space="preserve">В соответствии с решением Совета депутатов Новорахинского сельского поселения от 16.11. 2020  № 22,   09 декабря 2020 года  в здании Администрации Новорахинского сельского поселения состоялись публичные слушания </w:t>
      </w:r>
      <w:proofErr w:type="gramStart"/>
      <w:r w:rsidRPr="00216FBC">
        <w:rPr>
          <w:rFonts w:ascii="Times New Roman" w:eastAsia="Times New Roman" w:hAnsi="Times New Roman" w:cs="Times New Roman"/>
          <w:sz w:val="12"/>
          <w:szCs w:val="12"/>
        </w:rPr>
        <w:t xml:space="preserve">( </w:t>
      </w:r>
      <w:proofErr w:type="gramEnd"/>
      <w:r w:rsidRPr="00216FBC">
        <w:rPr>
          <w:rFonts w:ascii="Times New Roman" w:eastAsia="Times New Roman" w:hAnsi="Times New Roman" w:cs="Times New Roman"/>
          <w:sz w:val="12"/>
          <w:szCs w:val="12"/>
        </w:rPr>
        <w:t xml:space="preserve">в заочной форме ) по проекту бюджета Новорахинского сельского поселения на 2021  год и плановый период 2022  и 2023  годов </w:t>
      </w:r>
    </w:p>
    <w:p w:rsidR="00216FBC" w:rsidRPr="00216FBC" w:rsidRDefault="00216FBC" w:rsidP="0078037D">
      <w:pPr>
        <w:spacing w:after="0" w:line="240" w:lineRule="auto"/>
        <w:ind w:firstLine="708"/>
        <w:jc w:val="both"/>
        <w:rPr>
          <w:rFonts w:ascii="Times New Roman" w:eastAsia="Times New Roman" w:hAnsi="Times New Roman" w:cs="Times New Roman"/>
          <w:sz w:val="12"/>
          <w:szCs w:val="12"/>
        </w:rPr>
      </w:pPr>
      <w:r w:rsidRPr="00216FBC">
        <w:rPr>
          <w:rFonts w:ascii="Times New Roman" w:eastAsia="Times New Roman" w:hAnsi="Times New Roman" w:cs="Times New Roman"/>
          <w:sz w:val="12"/>
          <w:szCs w:val="12"/>
        </w:rPr>
        <w:t>В публичных слушаниях в заочной форме приняли участие восемь    зарегистрированных в установленном порядке граждан.</w:t>
      </w:r>
    </w:p>
    <w:p w:rsidR="00216FBC" w:rsidRPr="00216FBC" w:rsidRDefault="00216FBC" w:rsidP="00216FBC">
      <w:pPr>
        <w:spacing w:after="0" w:line="240" w:lineRule="auto"/>
        <w:rPr>
          <w:rFonts w:ascii="Times New Roman" w:eastAsia="Times New Roman" w:hAnsi="Times New Roman" w:cs="Times New Roman"/>
          <w:sz w:val="12"/>
          <w:szCs w:val="12"/>
        </w:rPr>
      </w:pPr>
      <w:r w:rsidRPr="00216FBC">
        <w:rPr>
          <w:rFonts w:ascii="Times New Roman" w:eastAsia="Times New Roman" w:hAnsi="Times New Roman" w:cs="Times New Roman"/>
          <w:sz w:val="12"/>
          <w:szCs w:val="12"/>
        </w:rPr>
        <w:t>В ходе публичных слушаний дополнительных предложений по проекту бюджета Новорахинского сельского поселения на 2021 год и плановый период 2022 и 2023  годов   не поступило.</w:t>
      </w:r>
    </w:p>
    <w:p w:rsidR="00216FBC" w:rsidRPr="00216FBC" w:rsidRDefault="00216FBC" w:rsidP="0078037D">
      <w:pPr>
        <w:spacing w:after="0" w:line="240" w:lineRule="auto"/>
        <w:jc w:val="right"/>
        <w:rPr>
          <w:rFonts w:ascii="Times New Roman" w:eastAsia="Times New Roman" w:hAnsi="Times New Roman" w:cs="Times New Roman"/>
          <w:b/>
          <w:i/>
          <w:sz w:val="12"/>
          <w:szCs w:val="12"/>
        </w:rPr>
      </w:pPr>
      <w:r w:rsidRPr="00216FBC">
        <w:rPr>
          <w:rFonts w:ascii="Times New Roman" w:eastAsia="Times New Roman" w:hAnsi="Times New Roman" w:cs="Times New Roman"/>
          <w:b/>
          <w:i/>
          <w:sz w:val="12"/>
          <w:szCs w:val="12"/>
        </w:rPr>
        <w:t xml:space="preserve">Ответственный за проведение публичных слушаний                     Г.Н. Григорьев        </w:t>
      </w:r>
    </w:p>
    <w:p w:rsidR="00216FBC" w:rsidRDefault="00216FBC" w:rsidP="00216FBC">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2"/>
          <w:szCs w:val="12"/>
        </w:rPr>
        <w:t>_______________________________________________________________________________________________________</w:t>
      </w:r>
    </w:p>
    <w:p w:rsidR="00216FBC" w:rsidRDefault="00216FBC" w:rsidP="009767B2">
      <w:pPr>
        <w:spacing w:after="0" w:line="240" w:lineRule="auto"/>
        <w:jc w:val="center"/>
        <w:rPr>
          <w:rFonts w:ascii="Garamond" w:eastAsia="Times New Roman" w:hAnsi="Garamond" w:cs="Times New Roman"/>
          <w:sz w:val="14"/>
          <w:szCs w:val="14"/>
        </w:rPr>
      </w:pPr>
    </w:p>
    <w:p w:rsidR="009767B2" w:rsidRPr="00C9310F" w:rsidRDefault="009767B2" w:rsidP="009767B2">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216FBC" w:rsidRDefault="009767B2" w:rsidP="00165A5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216FBC" w:rsidRDefault="00216FBC" w:rsidP="00BE7E51">
      <w:pPr>
        <w:spacing w:after="0" w:line="240" w:lineRule="auto"/>
        <w:jc w:val="center"/>
        <w:rPr>
          <w:rFonts w:ascii="Times New Roman" w:eastAsia="Times New Roman" w:hAnsi="Times New Roman" w:cs="Times New Roman"/>
          <w:sz w:val="12"/>
          <w:szCs w:val="12"/>
        </w:rPr>
      </w:pPr>
      <w:bookmarkStart w:id="0" w:name="_GoBack"/>
      <w:bookmarkEnd w:id="0"/>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от  10.12.2020 № 370</w:t>
      </w:r>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д. Новое Рахино</w:t>
      </w:r>
    </w:p>
    <w:p w:rsidR="00165A5D" w:rsidRPr="00165A5D" w:rsidRDefault="00165A5D" w:rsidP="00165A5D">
      <w:pPr>
        <w:spacing w:after="0" w:line="240" w:lineRule="auto"/>
        <w:jc w:val="both"/>
        <w:rPr>
          <w:rFonts w:ascii="Times New Roman" w:eastAsia="Times New Roman" w:hAnsi="Times New Roman" w:cs="Times New Roman"/>
          <w:sz w:val="12"/>
          <w:szCs w:val="12"/>
        </w:rPr>
      </w:pPr>
    </w:p>
    <w:p w:rsidR="00165A5D" w:rsidRPr="00165A5D" w:rsidRDefault="00165A5D" w:rsidP="00165A5D">
      <w:pPr>
        <w:spacing w:after="0" w:line="240" w:lineRule="auto"/>
        <w:jc w:val="center"/>
        <w:rPr>
          <w:rFonts w:ascii="Times New Roman" w:eastAsia="Times New Roman" w:hAnsi="Times New Roman" w:cs="Times New Roman"/>
          <w:b/>
          <w:sz w:val="12"/>
          <w:szCs w:val="12"/>
        </w:rPr>
      </w:pPr>
      <w:r w:rsidRPr="00165A5D">
        <w:rPr>
          <w:rFonts w:ascii="Times New Roman" w:eastAsia="Times New Roman" w:hAnsi="Times New Roman" w:cs="Times New Roman"/>
          <w:b/>
          <w:sz w:val="12"/>
          <w:szCs w:val="12"/>
        </w:rPr>
        <w:t>О прогнозе социально – экономического развития Новорахинского   сельского</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 xml:space="preserve"> </w:t>
      </w:r>
      <w:bookmarkStart w:id="1" w:name="YANDEX_6"/>
      <w:bookmarkEnd w:id="1"/>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 xml:space="preserve">поселения на </w:t>
      </w:r>
      <w:bookmarkStart w:id="2" w:name="YANDEX_7"/>
      <w:bookmarkEnd w:id="2"/>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2021</w:t>
      </w:r>
      <w:r w:rsidRPr="00165A5D">
        <w:rPr>
          <w:rFonts w:ascii="Times New Roman" w:eastAsia="Times New Roman" w:hAnsi="Times New Roman" w:cs="Times New Roman"/>
          <w:b/>
          <w:sz w:val="12"/>
          <w:szCs w:val="12"/>
          <w:lang w:val="en-US"/>
        </w:rPr>
        <w:t> </w:t>
      </w:r>
      <w:bookmarkStart w:id="3" w:name="YANDEX_8"/>
      <w:bookmarkEnd w:id="3"/>
      <w:r w:rsidRPr="00165A5D">
        <w:rPr>
          <w:rFonts w:ascii="Times New Roman" w:eastAsia="Times New Roman" w:hAnsi="Times New Roman" w:cs="Times New Roman"/>
          <w:b/>
          <w:sz w:val="12"/>
          <w:szCs w:val="12"/>
        </w:rPr>
        <w:t>год</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 xml:space="preserve">и плановый период 2022 и на 2023 годов  </w:t>
      </w:r>
    </w:p>
    <w:p w:rsidR="00165A5D" w:rsidRPr="00165A5D" w:rsidRDefault="00165A5D" w:rsidP="00165A5D">
      <w:pPr>
        <w:spacing w:after="0" w:line="240" w:lineRule="auto"/>
        <w:rPr>
          <w:rFonts w:ascii="Times New Roman" w:eastAsia="Times New Roman" w:hAnsi="Times New Roman" w:cs="Times New Roman"/>
          <w:sz w:val="12"/>
          <w:szCs w:val="12"/>
        </w:rPr>
      </w:pPr>
    </w:p>
    <w:p w:rsidR="00165A5D" w:rsidRPr="00165A5D" w:rsidRDefault="00165A5D" w:rsidP="00165A5D">
      <w:pPr>
        <w:spacing w:after="0" w:line="240" w:lineRule="auto"/>
        <w:ind w:firstLine="708"/>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w:t>
      </w:r>
      <w:r w:rsidRPr="00165A5D">
        <w:rPr>
          <w:rFonts w:ascii="Times New Roman" w:eastAsia="Times New Roman" w:hAnsi="Times New Roman" w:cs="Times New Roman"/>
          <w:sz w:val="12"/>
          <w:szCs w:val="12"/>
        </w:rPr>
        <w:tab/>
        <w:t xml:space="preserve">В соответствии со статьей 173 Бюджетного кодекса Российской Федерации, Положением о </w:t>
      </w:r>
      <w:bookmarkStart w:id="4" w:name="YANDEX_10"/>
      <w:bookmarkEnd w:id="4"/>
      <w:r w:rsidRPr="00165A5D">
        <w:rPr>
          <w:rFonts w:ascii="Times New Roman" w:eastAsia="Times New Roman" w:hAnsi="Times New Roman" w:cs="Times New Roman"/>
          <w:sz w:val="12"/>
          <w:szCs w:val="12"/>
        </w:rPr>
        <w:t>бюджетном процессе в</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Новорахинском  </w:t>
      </w:r>
      <w:bookmarkStart w:id="5" w:name="YANDEX_11"/>
      <w:bookmarkEnd w:id="5"/>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сельском</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w:t>
      </w:r>
      <w:bookmarkStart w:id="6" w:name="YANDEX_12"/>
      <w:bookmarkEnd w:id="6"/>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поселении, утвержденным решением Совета депутатов от 20.12.2012 № 140,</w:t>
      </w:r>
    </w:p>
    <w:p w:rsidR="00165A5D" w:rsidRPr="00165A5D" w:rsidRDefault="00165A5D" w:rsidP="00165A5D">
      <w:pPr>
        <w:spacing w:after="0" w:line="240" w:lineRule="auto"/>
        <w:ind w:firstLine="708"/>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Администрация Новорахинского сельского поселения </w:t>
      </w:r>
      <w:r w:rsidRPr="00165A5D">
        <w:rPr>
          <w:rFonts w:ascii="Times New Roman" w:eastAsia="Times New Roman" w:hAnsi="Times New Roman" w:cs="Times New Roman"/>
          <w:b/>
          <w:sz w:val="12"/>
          <w:szCs w:val="12"/>
        </w:rPr>
        <w:t>ПОСТАНОВЛЯЕТ:</w:t>
      </w:r>
    </w:p>
    <w:p w:rsidR="00165A5D" w:rsidRPr="00165A5D" w:rsidRDefault="00165A5D" w:rsidP="00165A5D">
      <w:pPr>
        <w:spacing w:after="0" w:line="240" w:lineRule="auto"/>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w:t>
      </w:r>
      <w:r w:rsidRPr="00165A5D">
        <w:rPr>
          <w:rFonts w:ascii="Times New Roman" w:eastAsia="Times New Roman" w:hAnsi="Times New Roman" w:cs="Times New Roman"/>
          <w:sz w:val="12"/>
          <w:szCs w:val="12"/>
        </w:rPr>
        <w:tab/>
        <w:t xml:space="preserve"> 1.Утвердить   прилагаемый  прогноз  социально - экономического развития </w:t>
      </w:r>
      <w:bookmarkStart w:id="7" w:name="YANDEX_15"/>
      <w:bookmarkEnd w:id="7"/>
      <w:r w:rsidRPr="00165A5D">
        <w:rPr>
          <w:rFonts w:ascii="Times New Roman" w:eastAsia="Times New Roman" w:hAnsi="Times New Roman" w:cs="Times New Roman"/>
          <w:sz w:val="12"/>
          <w:szCs w:val="12"/>
        </w:rPr>
        <w:t xml:space="preserve">Новорахинского </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сельского</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w:t>
      </w:r>
      <w:bookmarkStart w:id="8" w:name="YANDEX_16"/>
      <w:bookmarkEnd w:id="8"/>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поселения</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на </w:t>
      </w:r>
      <w:bookmarkStart w:id="9" w:name="YANDEX_17"/>
      <w:bookmarkEnd w:id="9"/>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2021</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год</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и плановый период 2022 и на 2023 годов</w:t>
      </w:r>
      <w:r w:rsidRPr="00165A5D">
        <w:rPr>
          <w:rFonts w:ascii="Times New Roman" w:eastAsia="Times New Roman" w:hAnsi="Times New Roman" w:cs="Times New Roman"/>
          <w:b/>
          <w:sz w:val="12"/>
          <w:szCs w:val="12"/>
        </w:rPr>
        <w:t xml:space="preserve">  </w:t>
      </w:r>
      <w:r w:rsidRPr="00165A5D">
        <w:rPr>
          <w:rFonts w:ascii="Times New Roman" w:eastAsia="Times New Roman" w:hAnsi="Times New Roman" w:cs="Times New Roman"/>
          <w:sz w:val="12"/>
          <w:szCs w:val="12"/>
        </w:rPr>
        <w:t>(далее – Прогноз социально-экономического развития</w:t>
      </w:r>
      <w:proofErr w:type="gramStart"/>
      <w:r w:rsidRPr="00165A5D">
        <w:rPr>
          <w:rFonts w:ascii="Times New Roman" w:eastAsia="Times New Roman" w:hAnsi="Times New Roman" w:cs="Times New Roman"/>
          <w:sz w:val="12"/>
          <w:szCs w:val="12"/>
        </w:rPr>
        <w:t xml:space="preserve"> )</w:t>
      </w:r>
      <w:proofErr w:type="gramEnd"/>
      <w:r w:rsidRPr="00165A5D">
        <w:rPr>
          <w:rFonts w:ascii="Times New Roman" w:eastAsia="Times New Roman" w:hAnsi="Times New Roman" w:cs="Times New Roman"/>
          <w:sz w:val="12"/>
          <w:szCs w:val="12"/>
        </w:rPr>
        <w:t>.</w:t>
      </w:r>
    </w:p>
    <w:p w:rsidR="00165A5D" w:rsidRPr="00165A5D" w:rsidRDefault="00165A5D" w:rsidP="00165A5D">
      <w:pPr>
        <w:spacing w:after="0" w:line="240" w:lineRule="auto"/>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w:t>
      </w:r>
      <w:r w:rsidRPr="00165A5D">
        <w:rPr>
          <w:rFonts w:ascii="Times New Roman" w:eastAsia="Times New Roman" w:hAnsi="Times New Roman" w:cs="Times New Roman"/>
          <w:sz w:val="12"/>
          <w:szCs w:val="12"/>
        </w:rPr>
        <w:tab/>
        <w:t xml:space="preserve">2.Опубликовать постановление в  муниципальной газете  «Новорахинские вести» и </w:t>
      </w:r>
      <w:r w:rsidRPr="00165A5D">
        <w:rPr>
          <w:rFonts w:ascii="Times New Roman" w:eastAsia="Times New Roman" w:hAnsi="Times New Roman" w:cs="Times New Roman"/>
          <w:color w:val="000000"/>
          <w:sz w:val="12"/>
          <w:szCs w:val="12"/>
        </w:rPr>
        <w:t xml:space="preserve">в информационно-телекоммуникационной сети Интернет  </w:t>
      </w:r>
      <w:r w:rsidRPr="00165A5D">
        <w:rPr>
          <w:rFonts w:ascii="Times New Roman" w:eastAsia="Times New Roman" w:hAnsi="Times New Roman" w:cs="Times New Roman"/>
          <w:sz w:val="12"/>
          <w:szCs w:val="12"/>
        </w:rPr>
        <w:t xml:space="preserve">на сайте Администрации Новорахинского  </w:t>
      </w:r>
      <w:bookmarkStart w:id="10" w:name="YANDEX_24"/>
      <w:bookmarkEnd w:id="10"/>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сельского</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w:t>
      </w:r>
      <w:bookmarkStart w:id="11" w:name="YANDEX_25"/>
      <w:bookmarkEnd w:id="11"/>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поселения.</w:t>
      </w:r>
      <w:r w:rsidRPr="00165A5D">
        <w:rPr>
          <w:rFonts w:ascii="Times New Roman" w:eastAsia="Times New Roman" w:hAnsi="Times New Roman" w:cs="Times New Roman"/>
          <w:sz w:val="12"/>
          <w:szCs w:val="12"/>
          <w:lang w:val="en-US"/>
        </w:rPr>
        <w:t> </w:t>
      </w:r>
      <w:r w:rsidRPr="00165A5D">
        <w:rPr>
          <w:rFonts w:ascii="Times New Roman" w:eastAsia="Times New Roman" w:hAnsi="Times New Roman" w:cs="Times New Roman"/>
          <w:sz w:val="12"/>
          <w:szCs w:val="12"/>
        </w:rPr>
        <w:t xml:space="preserve"> </w:t>
      </w:r>
    </w:p>
    <w:p w:rsidR="00165A5D" w:rsidRPr="00165A5D" w:rsidRDefault="00165A5D" w:rsidP="00165A5D">
      <w:pPr>
        <w:spacing w:after="0" w:line="240" w:lineRule="auto"/>
        <w:jc w:val="right"/>
        <w:rPr>
          <w:rFonts w:ascii="Times New Roman" w:eastAsia="Times New Roman" w:hAnsi="Times New Roman" w:cs="Times New Roman"/>
          <w:b/>
          <w:i/>
          <w:sz w:val="12"/>
          <w:szCs w:val="12"/>
        </w:rPr>
      </w:pPr>
      <w:r w:rsidRPr="00165A5D">
        <w:rPr>
          <w:rFonts w:ascii="Times New Roman" w:eastAsia="Times New Roman" w:hAnsi="Times New Roman" w:cs="Times New Roman"/>
          <w:b/>
          <w:i/>
          <w:sz w:val="12"/>
          <w:szCs w:val="12"/>
        </w:rPr>
        <w:t xml:space="preserve">Глава </w:t>
      </w:r>
      <w:bookmarkStart w:id="12" w:name="YANDEX_29"/>
      <w:bookmarkEnd w:id="12"/>
      <w:r w:rsidRPr="00165A5D">
        <w:rPr>
          <w:rFonts w:ascii="Times New Roman" w:eastAsia="Times New Roman" w:hAnsi="Times New Roman" w:cs="Times New Roman"/>
          <w:b/>
          <w:i/>
          <w:sz w:val="12"/>
          <w:szCs w:val="12"/>
          <w:lang w:val="en-US"/>
        </w:rPr>
        <w:t> </w:t>
      </w:r>
      <w:r w:rsidRPr="00165A5D">
        <w:rPr>
          <w:rFonts w:ascii="Times New Roman" w:eastAsia="Times New Roman" w:hAnsi="Times New Roman" w:cs="Times New Roman"/>
          <w:b/>
          <w:i/>
          <w:sz w:val="12"/>
          <w:szCs w:val="12"/>
        </w:rPr>
        <w:t xml:space="preserve">администрации                              </w:t>
      </w:r>
      <w:bookmarkStart w:id="13" w:name="YANDEX_30"/>
      <w:bookmarkEnd w:id="13"/>
      <w:r w:rsidRPr="00165A5D">
        <w:rPr>
          <w:rFonts w:ascii="Times New Roman" w:eastAsia="Times New Roman" w:hAnsi="Times New Roman" w:cs="Times New Roman"/>
          <w:b/>
          <w:i/>
          <w:sz w:val="12"/>
          <w:szCs w:val="12"/>
        </w:rPr>
        <w:t xml:space="preserve"> Г.Н. Григорьев</w:t>
      </w:r>
    </w:p>
    <w:p w:rsidR="00165A5D" w:rsidRPr="00165A5D" w:rsidRDefault="00165A5D" w:rsidP="00165A5D">
      <w:pPr>
        <w:spacing w:after="0" w:line="240" w:lineRule="auto"/>
        <w:jc w:val="both"/>
        <w:rPr>
          <w:rFonts w:ascii="Times New Roman" w:eastAsia="Times New Roman" w:hAnsi="Times New Roman" w:cs="Times New Roman"/>
          <w:b/>
          <w:sz w:val="12"/>
          <w:szCs w:val="12"/>
        </w:rPr>
      </w:pPr>
    </w:p>
    <w:p w:rsidR="00165A5D" w:rsidRPr="00165A5D" w:rsidRDefault="00165A5D" w:rsidP="00165A5D">
      <w:pPr>
        <w:spacing w:after="0" w:line="240" w:lineRule="auto"/>
        <w:jc w:val="right"/>
        <w:rPr>
          <w:rFonts w:ascii="Times New Roman" w:eastAsia="Times New Roman" w:hAnsi="Times New Roman" w:cs="Times New Roman"/>
          <w:sz w:val="12"/>
          <w:szCs w:val="12"/>
        </w:rPr>
      </w:pPr>
      <w:proofErr w:type="gramStart"/>
      <w:r w:rsidRPr="00165A5D">
        <w:rPr>
          <w:rFonts w:ascii="Times New Roman" w:eastAsia="Times New Roman" w:hAnsi="Times New Roman" w:cs="Times New Roman"/>
          <w:sz w:val="12"/>
          <w:szCs w:val="12"/>
        </w:rPr>
        <w:t>Утверждён</w:t>
      </w:r>
      <w:proofErr w:type="gramEnd"/>
      <w:r w:rsidRPr="00165A5D">
        <w:rPr>
          <w:rFonts w:ascii="Times New Roman" w:eastAsia="Times New Roman" w:hAnsi="Times New Roman" w:cs="Times New Roman"/>
          <w:sz w:val="12"/>
          <w:szCs w:val="12"/>
        </w:rPr>
        <w:t xml:space="preserve"> постановлением </w:t>
      </w:r>
    </w:p>
    <w:p w:rsidR="00165A5D" w:rsidRPr="00165A5D" w:rsidRDefault="00165A5D" w:rsidP="00165A5D">
      <w:pPr>
        <w:spacing w:after="0" w:line="240" w:lineRule="auto"/>
        <w:jc w:val="right"/>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Администрации Новорахинского </w:t>
      </w:r>
    </w:p>
    <w:p w:rsidR="00165A5D" w:rsidRPr="00165A5D" w:rsidRDefault="00165A5D" w:rsidP="00165A5D">
      <w:pPr>
        <w:spacing w:after="0" w:line="240" w:lineRule="auto"/>
        <w:jc w:val="right"/>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сельского поселения</w:t>
      </w:r>
    </w:p>
    <w:p w:rsidR="00165A5D" w:rsidRPr="00165A5D" w:rsidRDefault="00165A5D" w:rsidP="00165A5D">
      <w:pPr>
        <w:spacing w:after="0" w:line="240" w:lineRule="auto"/>
        <w:jc w:val="right"/>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от 10.12.2020 № 370</w:t>
      </w:r>
    </w:p>
    <w:p w:rsidR="00165A5D" w:rsidRPr="00165A5D" w:rsidRDefault="00165A5D" w:rsidP="00165A5D">
      <w:pPr>
        <w:spacing w:after="0" w:line="240" w:lineRule="auto"/>
        <w:jc w:val="center"/>
        <w:rPr>
          <w:rFonts w:ascii="Times New Roman" w:eastAsia="Times New Roman" w:hAnsi="Times New Roman" w:cs="Times New Roman"/>
          <w:b/>
          <w:sz w:val="12"/>
          <w:szCs w:val="12"/>
        </w:rPr>
      </w:pPr>
      <w:r w:rsidRPr="00165A5D">
        <w:rPr>
          <w:rFonts w:ascii="Times New Roman" w:eastAsia="Times New Roman" w:hAnsi="Times New Roman" w:cs="Times New Roman"/>
          <w:b/>
          <w:sz w:val="12"/>
          <w:szCs w:val="12"/>
        </w:rPr>
        <w:t xml:space="preserve">Прогноз   социально-экономического развития </w:t>
      </w:r>
      <w:bookmarkStart w:id="14" w:name="YANDEX_36"/>
      <w:bookmarkEnd w:id="14"/>
      <w:r w:rsidRPr="00165A5D">
        <w:rPr>
          <w:rFonts w:ascii="Times New Roman" w:eastAsia="Times New Roman" w:hAnsi="Times New Roman" w:cs="Times New Roman"/>
          <w:b/>
          <w:sz w:val="12"/>
          <w:szCs w:val="12"/>
        </w:rPr>
        <w:t>Новорахинского</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сельского</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 xml:space="preserve"> </w:t>
      </w:r>
      <w:bookmarkStart w:id="15" w:name="YANDEX_37"/>
      <w:bookmarkEnd w:id="15"/>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поселения на 2021</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год</w:t>
      </w:r>
      <w:r w:rsidRPr="00165A5D">
        <w:rPr>
          <w:rFonts w:ascii="Times New Roman" w:eastAsia="Times New Roman" w:hAnsi="Times New Roman" w:cs="Times New Roman"/>
          <w:b/>
          <w:sz w:val="12"/>
          <w:szCs w:val="12"/>
          <w:lang w:val="en-US"/>
        </w:rPr>
        <w:t> </w:t>
      </w:r>
      <w:r w:rsidRPr="00165A5D">
        <w:rPr>
          <w:rFonts w:ascii="Times New Roman" w:eastAsia="Times New Roman" w:hAnsi="Times New Roman" w:cs="Times New Roman"/>
          <w:b/>
          <w:sz w:val="12"/>
          <w:szCs w:val="12"/>
        </w:rPr>
        <w:t xml:space="preserve">и плановый период 2022 и на 2023 годов  </w:t>
      </w:r>
      <w:bookmarkStart w:id="16" w:name="YANDEX_38"/>
      <w:bookmarkEnd w:id="16"/>
      <w:r w:rsidRPr="00165A5D">
        <w:rPr>
          <w:rFonts w:ascii="Times New Roman" w:eastAsia="Times New Roman" w:hAnsi="Times New Roman" w:cs="Times New Roman"/>
          <w:b/>
          <w:sz w:val="12"/>
          <w:szCs w:val="12"/>
          <w:lang w:val="en-US"/>
        </w:rPr>
        <w:t> </w:t>
      </w:r>
    </w:p>
    <w:p w:rsidR="00165A5D" w:rsidRPr="00165A5D" w:rsidRDefault="00165A5D" w:rsidP="00165A5D">
      <w:pPr>
        <w:spacing w:after="0" w:line="240" w:lineRule="auto"/>
        <w:jc w:val="center"/>
        <w:rPr>
          <w:rFonts w:ascii="Times New Roman" w:eastAsia="Times New Roman" w:hAnsi="Times New Roman" w:cs="Times New Roman"/>
          <w:b/>
          <w:sz w:val="12"/>
          <w:szCs w:val="12"/>
        </w:rPr>
      </w:pPr>
    </w:p>
    <w:p w:rsidR="00165A5D" w:rsidRPr="00165A5D" w:rsidRDefault="00165A5D" w:rsidP="00165A5D">
      <w:pPr>
        <w:spacing w:after="0" w:line="240" w:lineRule="auto"/>
        <w:rPr>
          <w:rFonts w:ascii="Times New Roman" w:eastAsia="Times New Roman" w:hAnsi="Times New Roman" w:cs="Times New Roman"/>
          <w:b/>
          <w:sz w:val="12"/>
          <w:szCs w:val="12"/>
        </w:rPr>
      </w:pPr>
      <w:r w:rsidRPr="00165A5D">
        <w:rPr>
          <w:rFonts w:ascii="Times New Roman" w:eastAsia="Times New Roman" w:hAnsi="Times New Roman" w:cs="Times New Roman"/>
          <w:b/>
          <w:sz w:val="12"/>
          <w:szCs w:val="12"/>
        </w:rPr>
        <w:t xml:space="preserve">                                                     Бюджетная политика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Бюджетная политика Новорахинского  сельского поселения  (далее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определена на трехлетний период 2018-2021 годы.</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Администрация Новорахинского сельского поселения свою деятельность осуществляет самостоятельно на основании ст.15 гл.3 Бюджетного кодекса РФ, имеет собственный бюджет, который предназначен для исполнения расходных обязательств   сельского поселения. Доходы будут включать в себя: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 налоговые поступления в бюджет сельского поселения, которые будут зачисляться в соответствии с Бюджетным кодексом;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 </w:t>
      </w:r>
      <w:r w:rsidRPr="00165A5D">
        <w:rPr>
          <w:rFonts w:ascii="Times New Roman" w:eastAsia="Times New Roman" w:hAnsi="Times New Roman" w:cs="Times New Roman"/>
          <w:sz w:val="12"/>
          <w:szCs w:val="12"/>
        </w:rPr>
        <w:t>безвозмездные поступления от других бюджетов бюджетной системы Российской Федерации, в том числе дотации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Оплата труда работников Администрации сельского поселения будет осуществляться в пределах фонда оплаты труда.</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 xml:space="preserve">Прогноз доходной части бюджета поселения на 2021 год </w:t>
      </w:r>
      <w:r w:rsidRPr="00165A5D">
        <w:rPr>
          <w:rFonts w:ascii="Times New Roman" w:eastAsia="Times New Roman" w:hAnsi="Times New Roman" w:cs="Times New Roman"/>
          <w:b/>
          <w:sz w:val="12"/>
          <w:szCs w:val="12"/>
        </w:rPr>
        <w:t>и плановый период 2022 и на 2023 годов</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ab/>
        <w:t>Налоговые поступления</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НДФЛ</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 налога на доходы физических лиц</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Прогнозные оценки поступления данного налога в бюджет поселения характеризуются следующими данными:</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2127"/>
        <w:gridCol w:w="1842"/>
        <w:gridCol w:w="1985"/>
      </w:tblGrid>
      <w:tr w:rsidR="00165A5D" w:rsidRPr="00165A5D" w:rsidTr="009F7743">
        <w:trPr>
          <w:trHeight w:val="120"/>
        </w:trPr>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2127"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w:t>
            </w:r>
          </w:p>
        </w:tc>
        <w:tc>
          <w:tcPr>
            <w:tcW w:w="1842"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w:t>
            </w:r>
          </w:p>
        </w:tc>
        <w:tc>
          <w:tcPr>
            <w:tcW w:w="1985"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2023</w:t>
            </w:r>
          </w:p>
        </w:tc>
      </w:tr>
      <w:tr w:rsidR="00165A5D" w:rsidRPr="00165A5D" w:rsidTr="00165A5D">
        <w:trPr>
          <w:trHeight w:val="53"/>
        </w:trPr>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1254,0</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1254,0</w:t>
            </w:r>
          </w:p>
        </w:tc>
        <w:tc>
          <w:tcPr>
            <w:tcW w:w="2127"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1356,8</w:t>
            </w:r>
          </w:p>
        </w:tc>
        <w:tc>
          <w:tcPr>
            <w:tcW w:w="1842"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1405,4</w:t>
            </w:r>
          </w:p>
        </w:tc>
        <w:tc>
          <w:tcPr>
            <w:tcW w:w="1985"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1458,1</w:t>
            </w:r>
          </w:p>
        </w:tc>
      </w:tr>
    </w:tbl>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Прогнозируемое поступление налога на доходы физических лиц и основано на уровне фактического поступления данного налога в бюджет поселения за 9 месяцев 2020 года.</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Земельный налог</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на 2021 год </w:t>
      </w:r>
      <w:r w:rsidRPr="00165A5D">
        <w:rPr>
          <w:rFonts w:ascii="Times New Roman" w:eastAsia="Times New Roman" w:hAnsi="Times New Roman" w:cs="Times New Roman"/>
          <w:sz w:val="12"/>
          <w:szCs w:val="12"/>
        </w:rPr>
        <w:t>и плановый период 2022 и на 2023 годов</w:t>
      </w:r>
      <w:r w:rsidRPr="00165A5D">
        <w:rPr>
          <w:rFonts w:ascii="Times New Roman" w:eastAsia="Times New Roman" w:hAnsi="Times New Roman" w:cs="Times New Roman"/>
          <w:b/>
          <w:sz w:val="12"/>
          <w:szCs w:val="12"/>
          <w:lang w:eastAsia="ar-SA"/>
        </w:rPr>
        <w:t xml:space="preserve"> </w:t>
      </w:r>
      <w:r w:rsidRPr="00165A5D">
        <w:rPr>
          <w:rFonts w:ascii="Times New Roman" w:eastAsia="Times New Roman" w:hAnsi="Times New Roman" w:cs="Times New Roman"/>
          <w:sz w:val="12"/>
          <w:szCs w:val="12"/>
          <w:lang w:eastAsia="ar-SA"/>
        </w:rPr>
        <w:t>характеризуется следующими данными:</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2127"/>
        <w:gridCol w:w="1984"/>
        <w:gridCol w:w="1843"/>
      </w:tblGrid>
      <w:tr w:rsidR="00165A5D" w:rsidRPr="00165A5D" w:rsidTr="00C22569">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1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2127"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2022г</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2023г</w:t>
            </w:r>
          </w:p>
        </w:tc>
      </w:tr>
      <w:tr w:rsidR="00165A5D" w:rsidRPr="00165A5D" w:rsidTr="00C22569">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1512,0</w:t>
            </w:r>
          </w:p>
        </w:tc>
        <w:tc>
          <w:tcPr>
            <w:tcW w:w="21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1512,0</w:t>
            </w:r>
          </w:p>
        </w:tc>
        <w:tc>
          <w:tcPr>
            <w:tcW w:w="2127"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2222,0</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2266,0</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2311,0</w:t>
            </w:r>
          </w:p>
        </w:tc>
      </w:tr>
    </w:tbl>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r>
      <w:r w:rsidRPr="00165A5D">
        <w:rPr>
          <w:rFonts w:ascii="Times New Roman" w:eastAsia="Times New Roman" w:hAnsi="Times New Roman" w:cs="Times New Roman"/>
          <w:sz w:val="12"/>
          <w:szCs w:val="12"/>
          <w:lang w:eastAsia="ar-SA"/>
        </w:rPr>
        <w:tab/>
        <w:t>Бюджетным учреждениям предоставлена льгота по уплате налога, что снизило ранее заявленные прогнозные оценки по поступлению земельного налога.</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Налог на имущество физических лиц</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Прогнозируемое поступление данного налога в бюджет Новорахинского сельского поселения характеризуется следующими данными:                                                                                                        </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268"/>
        <w:gridCol w:w="1985"/>
        <w:gridCol w:w="1984"/>
        <w:gridCol w:w="1843"/>
      </w:tblGrid>
      <w:tr w:rsidR="00165A5D" w:rsidRPr="00165A5D" w:rsidTr="00C22569">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268"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2022г</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2023г</w:t>
            </w:r>
          </w:p>
        </w:tc>
      </w:tr>
      <w:tr w:rsidR="00165A5D" w:rsidRPr="00165A5D" w:rsidTr="00C22569">
        <w:tc>
          <w:tcPr>
            <w:tcW w:w="1384"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158,0</w:t>
            </w:r>
          </w:p>
        </w:tc>
        <w:tc>
          <w:tcPr>
            <w:tcW w:w="2268"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158,0</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292,0</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296,0</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300,0</w:t>
            </w:r>
          </w:p>
        </w:tc>
      </w:tr>
    </w:tbl>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 xml:space="preserve">      Акцизы</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Доходы от уплаты акцизов в бюджет Новорахинского сельского поселения характеризуются следующими данными:</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2126"/>
        <w:gridCol w:w="1985"/>
        <w:gridCol w:w="1984"/>
        <w:gridCol w:w="1843"/>
      </w:tblGrid>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2022г</w:t>
            </w:r>
          </w:p>
        </w:tc>
      </w:tr>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1418,1</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1418,1</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1420,1</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1483,8</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1511,3</w:t>
            </w:r>
          </w:p>
        </w:tc>
      </w:tr>
    </w:tbl>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В 2021 году </w:t>
      </w:r>
      <w:r w:rsidRPr="00165A5D">
        <w:rPr>
          <w:rFonts w:ascii="Times New Roman" w:eastAsia="Times New Roman" w:hAnsi="Times New Roman" w:cs="Times New Roman"/>
          <w:sz w:val="12"/>
          <w:szCs w:val="12"/>
        </w:rPr>
        <w:t>и плановом периоде 2022 и 2023 годов</w:t>
      </w:r>
      <w:r w:rsidRPr="00165A5D">
        <w:rPr>
          <w:rFonts w:ascii="Times New Roman" w:eastAsia="Times New Roman" w:hAnsi="Times New Roman" w:cs="Times New Roman"/>
          <w:b/>
          <w:sz w:val="12"/>
          <w:szCs w:val="12"/>
          <w:lang w:eastAsia="ar-SA"/>
        </w:rPr>
        <w:t xml:space="preserve"> </w:t>
      </w:r>
      <w:r w:rsidRPr="00165A5D">
        <w:rPr>
          <w:rFonts w:ascii="Times New Roman" w:eastAsia="Times New Roman" w:hAnsi="Times New Roman" w:cs="Times New Roman"/>
          <w:sz w:val="12"/>
          <w:szCs w:val="12"/>
          <w:lang w:eastAsia="ar-SA"/>
        </w:rPr>
        <w:t>запланировано поступление дотации на выравнивание бюджетной обеспеченности:</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2126"/>
        <w:gridCol w:w="1985"/>
        <w:gridCol w:w="1984"/>
        <w:gridCol w:w="1843"/>
      </w:tblGrid>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2022г</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2023г</w:t>
            </w:r>
          </w:p>
        </w:tc>
      </w:tr>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3060,7</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3060,7</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2734,5</w:t>
            </w:r>
          </w:p>
        </w:tc>
        <w:tc>
          <w:tcPr>
            <w:tcW w:w="1984"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1643,9</w:t>
            </w:r>
          </w:p>
        </w:tc>
        <w:tc>
          <w:tcPr>
            <w:tcW w:w="1843" w:type="dxa"/>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1551,2</w:t>
            </w:r>
          </w:p>
        </w:tc>
      </w:tr>
    </w:tbl>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В 2021 году и </w:t>
      </w:r>
      <w:r w:rsidRPr="00165A5D">
        <w:rPr>
          <w:rFonts w:ascii="Times New Roman" w:eastAsia="Times New Roman" w:hAnsi="Times New Roman" w:cs="Times New Roman"/>
          <w:sz w:val="12"/>
          <w:szCs w:val="12"/>
        </w:rPr>
        <w:t>плановом периоде 2022 и 2023 годов</w:t>
      </w:r>
      <w:r w:rsidRPr="00165A5D">
        <w:rPr>
          <w:rFonts w:ascii="Times New Roman" w:eastAsia="Times New Roman" w:hAnsi="Times New Roman" w:cs="Times New Roman"/>
          <w:sz w:val="12"/>
          <w:szCs w:val="12"/>
          <w:lang w:eastAsia="ar-SA"/>
        </w:rPr>
        <w:t xml:space="preserve"> ожидается поступление </w:t>
      </w:r>
      <w:r w:rsidRPr="00165A5D">
        <w:rPr>
          <w:rFonts w:ascii="Times New Roman" w:eastAsia="Times New Roman" w:hAnsi="Times New Roman" w:cs="Times New Roman"/>
          <w:b/>
          <w:sz w:val="12"/>
          <w:szCs w:val="12"/>
          <w:lang w:eastAsia="ar-SA"/>
        </w:rPr>
        <w:t>субвенций</w:t>
      </w:r>
      <w:r w:rsidRPr="00165A5D">
        <w:rPr>
          <w:rFonts w:ascii="Times New Roman" w:eastAsia="Times New Roman" w:hAnsi="Times New Roman" w:cs="Times New Roman"/>
          <w:sz w:val="12"/>
          <w:szCs w:val="12"/>
          <w:lang w:eastAsia="ar-SA"/>
        </w:rPr>
        <w:t>:</w:t>
      </w:r>
    </w:p>
    <w:p w:rsidR="00165A5D" w:rsidRPr="00165A5D" w:rsidRDefault="00165A5D" w:rsidP="00165A5D">
      <w:pPr>
        <w:suppressAutoHyphens/>
        <w:spacing w:after="0" w:line="240" w:lineRule="auto"/>
        <w:jc w:val="right"/>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2126"/>
        <w:gridCol w:w="1985"/>
        <w:gridCol w:w="1984"/>
        <w:gridCol w:w="1843"/>
      </w:tblGrid>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 2020г</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Ожидаемое 2020г</w:t>
            </w:r>
          </w:p>
        </w:tc>
        <w:tc>
          <w:tcPr>
            <w:tcW w:w="1985"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2021г</w:t>
            </w:r>
          </w:p>
        </w:tc>
        <w:tc>
          <w:tcPr>
            <w:tcW w:w="1984" w:type="dxa"/>
          </w:tcPr>
          <w:p w:rsidR="00165A5D" w:rsidRPr="00165A5D" w:rsidRDefault="00165A5D" w:rsidP="00165A5D">
            <w:pPr>
              <w:suppressAutoHyphens/>
              <w:spacing w:after="0" w:line="240" w:lineRule="auto"/>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2022г</w:t>
            </w:r>
          </w:p>
        </w:tc>
        <w:tc>
          <w:tcPr>
            <w:tcW w:w="1843" w:type="dxa"/>
          </w:tcPr>
          <w:p w:rsidR="00165A5D" w:rsidRPr="00165A5D" w:rsidRDefault="00165A5D" w:rsidP="00165A5D">
            <w:pPr>
              <w:suppressAutoHyphens/>
              <w:spacing w:after="0" w:line="240" w:lineRule="auto"/>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Прогноз 2023г</w:t>
            </w:r>
          </w:p>
        </w:tc>
      </w:tr>
      <w:tr w:rsidR="00165A5D" w:rsidRPr="00165A5D" w:rsidTr="00C22569">
        <w:tc>
          <w:tcPr>
            <w:tcW w:w="1526" w:type="dxa"/>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182,900</w:t>
            </w:r>
          </w:p>
        </w:tc>
        <w:tc>
          <w:tcPr>
            <w:tcW w:w="2126" w:type="dxa"/>
            <w:vAlign w:val="center"/>
            <w:hideMark/>
          </w:tcPr>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182,900</w:t>
            </w:r>
          </w:p>
        </w:tc>
        <w:tc>
          <w:tcPr>
            <w:tcW w:w="1985" w:type="dxa"/>
            <w:hideMark/>
          </w:tcPr>
          <w:p w:rsidR="00165A5D" w:rsidRPr="00165A5D" w:rsidRDefault="00165A5D" w:rsidP="00165A5D">
            <w:pPr>
              <w:suppressAutoHyphens/>
              <w:spacing w:after="0" w:line="240" w:lineRule="auto"/>
              <w:rPr>
                <w:rFonts w:ascii="Times New Roman" w:eastAsia="Times New Roman" w:hAnsi="Times New Roman" w:cs="Times New Roman"/>
                <w:sz w:val="12"/>
                <w:szCs w:val="12"/>
                <w:highlight w:val="yellow"/>
                <w:lang w:eastAsia="ar-SA"/>
              </w:rPr>
            </w:pPr>
            <w:r w:rsidRPr="00165A5D">
              <w:rPr>
                <w:rFonts w:ascii="Times New Roman" w:eastAsia="Times New Roman" w:hAnsi="Times New Roman" w:cs="Times New Roman"/>
                <w:sz w:val="12"/>
                <w:szCs w:val="12"/>
                <w:lang w:eastAsia="ar-SA"/>
              </w:rPr>
              <w:t>199,800</w:t>
            </w:r>
          </w:p>
        </w:tc>
        <w:tc>
          <w:tcPr>
            <w:tcW w:w="1984" w:type="dxa"/>
          </w:tcPr>
          <w:p w:rsidR="00165A5D" w:rsidRPr="00165A5D" w:rsidRDefault="00165A5D" w:rsidP="00165A5D">
            <w:pPr>
              <w:suppressAutoHyphens/>
              <w:spacing w:after="0" w:line="240" w:lineRule="auto"/>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200,789</w:t>
            </w:r>
          </w:p>
        </w:tc>
        <w:tc>
          <w:tcPr>
            <w:tcW w:w="1843" w:type="dxa"/>
          </w:tcPr>
          <w:p w:rsidR="00165A5D" w:rsidRPr="00165A5D" w:rsidRDefault="00165A5D" w:rsidP="00165A5D">
            <w:pPr>
              <w:suppressAutoHyphens/>
              <w:spacing w:after="0" w:line="240" w:lineRule="auto"/>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204,589</w:t>
            </w:r>
          </w:p>
        </w:tc>
      </w:tr>
    </w:tbl>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КУЛЬТУРА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Основными направлениями культурного развития в</w:t>
      </w:r>
      <w:bookmarkStart w:id="17" w:name="YANDEX_80"/>
      <w:bookmarkEnd w:id="17"/>
      <w:r w:rsidRPr="00165A5D">
        <w:rPr>
          <w:rFonts w:ascii="Times New Roman" w:eastAsia="Times New Roman" w:hAnsi="Times New Roman" w:cs="Times New Roman"/>
          <w:sz w:val="12"/>
          <w:szCs w:val="12"/>
          <w:lang w:eastAsia="ar-SA"/>
        </w:rPr>
        <w:t xml:space="preserve"> сельском</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18" w:name="YANDEX_81"/>
      <w:bookmarkEnd w:id="18"/>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являются: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формирование духовно - нравственного и гражданского патриотического самосознания;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поддержка народного, художественного и прикладного творчества, формирование и развитие эстетических потребностей и вкусов всех социальных и возрастных групп населения;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участие в организации и проведение совместно с сельскими ДК, АМОУ «ООШ № 4» мероприятий: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proofErr w:type="gramStart"/>
      <w:r w:rsidRPr="00165A5D">
        <w:rPr>
          <w:rFonts w:ascii="Times New Roman" w:eastAsia="Times New Roman" w:hAnsi="Times New Roman" w:cs="Times New Roman"/>
          <w:sz w:val="12"/>
          <w:szCs w:val="12"/>
          <w:lang w:eastAsia="ar-SA"/>
        </w:rPr>
        <w:t>к</w:t>
      </w:r>
      <w:proofErr w:type="gramEnd"/>
      <w:r w:rsidRPr="00165A5D">
        <w:rPr>
          <w:rFonts w:ascii="Times New Roman" w:eastAsia="Times New Roman" w:hAnsi="Times New Roman" w:cs="Times New Roman"/>
          <w:sz w:val="12"/>
          <w:szCs w:val="12"/>
          <w:lang w:eastAsia="ar-SA"/>
        </w:rPr>
        <w:t xml:space="preserve"> Дню деревни, посвященных защите детей, Дню Победы, Дню пожилого человека, Дню матери, мероприятий по проведению новогодних и рождественских праздников, рождественского благотворительного марафона и других государственных праздников.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С целью создания условий для полноценного духовного развития личности, сохранения и развития традиционных видов художественного творчества в сельском поселении планируется: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участие населения в традиционных районных фестивалях и конкурсах народного творчества;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проведение праздников работников отраслей народного хозяйства, ветеранов, молодежи и детей.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Для широкого доступа всех социальных слоев населения сельского поселения планируется сотрудничество с районными учреждениями культуры и искусства.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На развитие культуры из бюджета 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19" w:name="YANDEX_83"/>
      <w:bookmarkEnd w:id="19"/>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поселения предусмотрено </w:t>
      </w:r>
      <w:bookmarkStart w:id="20" w:name="YANDEX_84"/>
      <w:bookmarkEnd w:id="20"/>
      <w:r w:rsidRPr="00165A5D">
        <w:rPr>
          <w:rFonts w:ascii="Times New Roman" w:eastAsia="Times New Roman" w:hAnsi="Times New Roman" w:cs="Times New Roman"/>
          <w:sz w:val="12"/>
          <w:szCs w:val="12"/>
          <w:lang w:eastAsia="ar-SA"/>
        </w:rPr>
        <w:t>в</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21" w:name="YANDEX_85"/>
      <w:bookmarkEnd w:id="21"/>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2021</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22" w:name="YANDEX_86"/>
      <w:bookmarkEnd w:id="22"/>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году</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и </w:t>
      </w:r>
      <w:r w:rsidRPr="00165A5D">
        <w:rPr>
          <w:rFonts w:ascii="Times New Roman" w:eastAsia="Times New Roman" w:hAnsi="Times New Roman" w:cs="Times New Roman"/>
          <w:sz w:val="12"/>
          <w:szCs w:val="12"/>
        </w:rPr>
        <w:t>плановом периоде 2022 и 2023 годов</w:t>
      </w:r>
      <w:r w:rsidRPr="00165A5D">
        <w:rPr>
          <w:rFonts w:ascii="Times New Roman" w:eastAsia="Times New Roman" w:hAnsi="Times New Roman" w:cs="Times New Roman"/>
          <w:sz w:val="12"/>
          <w:szCs w:val="12"/>
          <w:lang w:eastAsia="ar-SA"/>
        </w:rPr>
        <w:t>– 4,0 тыс.  рублей.</w:t>
      </w:r>
    </w:p>
    <w:p w:rsid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Pr>
          <w:rFonts w:ascii="Times New Roman" w:eastAsia="Times New Roman" w:hAnsi="Times New Roman" w:cs="Times New Roman"/>
          <w:b/>
          <w:sz w:val="12"/>
          <w:szCs w:val="12"/>
          <w:lang w:eastAsia="ar-SA"/>
        </w:rPr>
        <w:t>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165A5D" w:rsidRPr="00135E7C" w:rsidTr="00C22569">
        <w:trPr>
          <w:trHeight w:val="420"/>
        </w:trPr>
        <w:tc>
          <w:tcPr>
            <w:tcW w:w="1322" w:type="pct"/>
            <w:hideMark/>
          </w:tcPr>
          <w:p w:rsidR="00165A5D" w:rsidRPr="00135E7C" w:rsidRDefault="00165A5D" w:rsidP="00C2256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78" w:type="pct"/>
            <w:hideMark/>
          </w:tcPr>
          <w:p w:rsidR="00165A5D" w:rsidRPr="00135E7C" w:rsidRDefault="00165A5D" w:rsidP="00C2256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135E7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понедельник 14 декабря2020  № 27   2</w:t>
            </w:r>
          </w:p>
        </w:tc>
      </w:tr>
    </w:tbl>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ФИЗИЧЕСКАЯ КУЛЬТУРА И СПОРТ</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Развитие сферы физической культуры и спорта </w:t>
      </w:r>
      <w:bookmarkStart w:id="23" w:name="YANDEX_87"/>
      <w:bookmarkEnd w:id="23"/>
      <w:r w:rsidRPr="00165A5D">
        <w:rPr>
          <w:rFonts w:ascii="Times New Roman" w:eastAsia="Times New Roman" w:hAnsi="Times New Roman" w:cs="Times New Roman"/>
          <w:sz w:val="12"/>
          <w:szCs w:val="12"/>
          <w:lang w:eastAsia="ar-SA"/>
        </w:rPr>
        <w:t>в</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24" w:name="YANDEX_88"/>
      <w:bookmarkEnd w:id="24"/>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2021 </w:t>
      </w:r>
      <w:bookmarkStart w:id="25" w:name="YANDEX_89"/>
      <w:bookmarkEnd w:id="25"/>
      <w:r w:rsidRPr="00165A5D">
        <w:rPr>
          <w:rFonts w:ascii="Times New Roman" w:eastAsia="Times New Roman" w:hAnsi="Times New Roman" w:cs="Times New Roman"/>
          <w:sz w:val="12"/>
          <w:szCs w:val="12"/>
          <w:lang w:eastAsia="ar-SA"/>
        </w:rPr>
        <w:t>году</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и </w:t>
      </w:r>
      <w:r w:rsidRPr="00165A5D">
        <w:rPr>
          <w:rFonts w:ascii="Times New Roman" w:eastAsia="Times New Roman" w:hAnsi="Times New Roman" w:cs="Times New Roman"/>
          <w:sz w:val="12"/>
          <w:szCs w:val="12"/>
        </w:rPr>
        <w:t>плановом периоде 2022 и 2023 годов</w:t>
      </w:r>
      <w:r w:rsidRPr="00165A5D">
        <w:rPr>
          <w:rFonts w:ascii="Times New Roman" w:eastAsia="Times New Roman" w:hAnsi="Times New Roman" w:cs="Times New Roman"/>
          <w:sz w:val="12"/>
          <w:szCs w:val="12"/>
          <w:lang w:eastAsia="ar-SA"/>
        </w:rPr>
        <w:t xml:space="preserve">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Основными направлениями деятельности в сфере физической культуры и спорта являются: повышение качества жизни населения  </w:t>
      </w:r>
      <w:bookmarkStart w:id="26" w:name="YANDEX_93"/>
      <w:bookmarkEnd w:id="26"/>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27" w:name="YANDEX_94"/>
      <w:bookmarkEnd w:id="27"/>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поселения, создание условий для занятий физической культурой и спортом, активного отдыха и ведения здорового образа жизни.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Главными задачами физической культуры и спорта являются: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повышение массовости граждан, занимающихся физической культурой и спортом;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организация и проведение массовых оздоровительных и спортивных мероприятий для всех групп населения, детей, подростков, учащихся, взрослого населения (спартакиады, первенства);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популяризация, поддержка и развитие массовых видов спорта среди населения </w:t>
      </w:r>
      <w:bookmarkStart w:id="28" w:name="YANDEX_95"/>
      <w:bookmarkEnd w:id="28"/>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29" w:name="YANDEX_96"/>
      <w:bookmarkEnd w:id="29"/>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агитация и пропаганда здорового образа жизни, занятий спортом и физической культурой.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На развитие физической культуры и спорта в бюджете </w:t>
      </w:r>
      <w:bookmarkStart w:id="30" w:name="YANDEX_97"/>
      <w:bookmarkEnd w:id="30"/>
      <w:r w:rsidRPr="00165A5D">
        <w:rPr>
          <w:rFonts w:ascii="Times New Roman" w:eastAsia="Times New Roman" w:hAnsi="Times New Roman" w:cs="Times New Roman"/>
          <w:sz w:val="12"/>
          <w:szCs w:val="12"/>
          <w:lang w:eastAsia="ar-SA"/>
        </w:rPr>
        <w:t>сельского </w:t>
      </w:r>
      <w:bookmarkStart w:id="31" w:name="YANDEX_98"/>
      <w:bookmarkEnd w:id="31"/>
      <w:r w:rsidRPr="00165A5D">
        <w:rPr>
          <w:rFonts w:ascii="Times New Roman" w:eastAsia="Times New Roman" w:hAnsi="Times New Roman" w:cs="Times New Roman"/>
          <w:sz w:val="12"/>
          <w:szCs w:val="12"/>
          <w:lang w:eastAsia="ar-SA"/>
        </w:rPr>
        <w:t xml:space="preserve">поселения предусмотрено </w:t>
      </w:r>
      <w:bookmarkStart w:id="32" w:name="YANDEX_99"/>
      <w:bookmarkEnd w:id="32"/>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в  </w:t>
      </w:r>
      <w:bookmarkStart w:id="33" w:name="YANDEX_100"/>
      <w:bookmarkEnd w:id="33"/>
      <w:r w:rsidRPr="00165A5D">
        <w:rPr>
          <w:rFonts w:ascii="Times New Roman" w:eastAsia="Times New Roman" w:hAnsi="Times New Roman" w:cs="Times New Roman"/>
          <w:sz w:val="12"/>
          <w:szCs w:val="12"/>
          <w:lang w:eastAsia="ar-SA"/>
        </w:rPr>
        <w:t> 20</w:t>
      </w:r>
      <w:bookmarkStart w:id="34" w:name="YANDEX_101"/>
      <w:bookmarkEnd w:id="34"/>
      <w:r w:rsidRPr="00165A5D">
        <w:rPr>
          <w:rFonts w:ascii="Times New Roman" w:eastAsia="Times New Roman" w:hAnsi="Times New Roman" w:cs="Times New Roman"/>
          <w:sz w:val="12"/>
          <w:szCs w:val="12"/>
          <w:lang w:eastAsia="ar-SA"/>
        </w:rPr>
        <w:t xml:space="preserve">21 году и </w:t>
      </w:r>
      <w:r w:rsidRPr="00165A5D">
        <w:rPr>
          <w:rFonts w:ascii="Times New Roman" w:eastAsia="Times New Roman" w:hAnsi="Times New Roman" w:cs="Times New Roman"/>
          <w:sz w:val="12"/>
          <w:szCs w:val="12"/>
        </w:rPr>
        <w:t>плановом периоде 2022 и 2023 годов</w:t>
      </w:r>
      <w:r w:rsidRPr="00165A5D">
        <w:rPr>
          <w:rFonts w:ascii="Times New Roman" w:eastAsia="Times New Roman" w:hAnsi="Times New Roman" w:cs="Times New Roman"/>
          <w:sz w:val="12"/>
          <w:szCs w:val="12"/>
          <w:lang w:eastAsia="ar-SA"/>
        </w:rPr>
        <w:t>– 5,4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МОЛОДЕЖНАЯ ПОЛИТИКА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Молодежная политика в</w:t>
      </w:r>
      <w:bookmarkStart w:id="35" w:name="YANDEX_102"/>
      <w:bookmarkEnd w:id="35"/>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w:t>
      </w:r>
      <w:proofErr w:type="gramStart"/>
      <w:r w:rsidRPr="00165A5D">
        <w:rPr>
          <w:rFonts w:ascii="Times New Roman" w:eastAsia="Times New Roman" w:hAnsi="Times New Roman" w:cs="Times New Roman"/>
          <w:sz w:val="12"/>
          <w:szCs w:val="12"/>
          <w:lang w:eastAsia="ar-SA"/>
        </w:rPr>
        <w:t>Главным  направлением молодежной  политики в сельском поселении будет являться патриотическое воспитание молодежи; поддержка молодежи, оказавшейся  в трудной  жизненной  ситуации;  работа с молодыми семьями; содействие в организации летнего отдыха;  пропаганда здорового образа жизни; содействие в организации труда и занятости молодежи; выявление, продвижение и поддержка активности молодежи и ее достижений в различных сферах.</w:t>
      </w:r>
      <w:proofErr w:type="gramEnd"/>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Основные задачи: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продолжение работы на</w:t>
      </w:r>
      <w:bookmarkStart w:id="36" w:name="YANDEX_112"/>
      <w:bookmarkEnd w:id="36"/>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территории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37" w:name="YANDEX_113"/>
      <w:bookmarkEnd w:id="37"/>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38" w:name="YANDEX_114"/>
      <w:bookmarkEnd w:id="38"/>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по пропаганде здорового образа жизни, профилактике наркомании, токсикомании, </w:t>
      </w:r>
      <w:proofErr w:type="spellStart"/>
      <w:r w:rsidRPr="00165A5D">
        <w:rPr>
          <w:rFonts w:ascii="Times New Roman" w:eastAsia="Times New Roman" w:hAnsi="Times New Roman" w:cs="Times New Roman"/>
          <w:sz w:val="12"/>
          <w:szCs w:val="12"/>
          <w:lang w:eastAsia="ar-SA"/>
        </w:rPr>
        <w:t>табакокурения</w:t>
      </w:r>
      <w:proofErr w:type="spellEnd"/>
      <w:r w:rsidRPr="00165A5D">
        <w:rPr>
          <w:rFonts w:ascii="Times New Roman" w:eastAsia="Times New Roman" w:hAnsi="Times New Roman" w:cs="Times New Roman"/>
          <w:sz w:val="12"/>
          <w:szCs w:val="12"/>
          <w:lang w:eastAsia="ar-SA"/>
        </w:rPr>
        <w:t xml:space="preserve"> и др.;</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формирование гражданско-патриотического сознания, создание условий для эффективной социализации и самореализации молодежи, повышение качества жизни; улучшению физического здоровья молодого поколения;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планирование работы на </w:t>
      </w:r>
      <w:bookmarkStart w:id="39" w:name="YANDEX_115"/>
      <w:bookmarkEnd w:id="39"/>
      <w:r w:rsidRPr="00165A5D">
        <w:rPr>
          <w:rFonts w:ascii="Times New Roman" w:eastAsia="Times New Roman" w:hAnsi="Times New Roman" w:cs="Times New Roman"/>
          <w:sz w:val="12"/>
          <w:szCs w:val="12"/>
          <w:lang w:eastAsia="ar-SA"/>
        </w:rPr>
        <w:t>территории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40" w:name="YANDEX_116"/>
      <w:bookmarkEnd w:id="40"/>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41" w:name="YANDEX_117"/>
      <w:bookmarkEnd w:id="41"/>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 организации и осуществлению мероприятий по работе с детьми и подростками.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На развитие и поддержку направлений молодежной политики в бюджете  </w:t>
      </w:r>
      <w:bookmarkStart w:id="42" w:name="YANDEX_118"/>
      <w:bookmarkEnd w:id="42"/>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43" w:name="YANDEX_119"/>
      <w:bookmarkEnd w:id="43"/>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предусмотрено</w:t>
      </w:r>
      <w:bookmarkStart w:id="44" w:name="YANDEX_120"/>
      <w:bookmarkEnd w:id="44"/>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в</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45" w:name="YANDEX_121"/>
      <w:bookmarkEnd w:id="45"/>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20</w:t>
      </w:r>
      <w:bookmarkStart w:id="46" w:name="YANDEX_122"/>
      <w:bookmarkEnd w:id="46"/>
      <w:r w:rsidRPr="00165A5D">
        <w:rPr>
          <w:rFonts w:ascii="Times New Roman" w:eastAsia="Times New Roman" w:hAnsi="Times New Roman" w:cs="Times New Roman"/>
          <w:sz w:val="12"/>
          <w:szCs w:val="12"/>
          <w:lang w:eastAsia="ar-SA"/>
        </w:rPr>
        <w:t>21 год</w:t>
      </w:r>
      <w:r w:rsidRPr="00165A5D">
        <w:rPr>
          <w:rFonts w:ascii="Times New Roman" w:eastAsia="Times New Roman" w:hAnsi="Times New Roman" w:cs="Times New Roman"/>
          <w:sz w:val="12"/>
          <w:szCs w:val="12"/>
        </w:rPr>
        <w:t>у и плановом периоде 2022 и 2023 годов</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1,0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bookmarkStart w:id="47" w:name="YANDEX_123"/>
      <w:bookmarkEnd w:id="47"/>
      <w:r w:rsidRPr="00165A5D">
        <w:rPr>
          <w:rFonts w:ascii="Times New Roman" w:eastAsia="Times New Roman" w:hAnsi="Times New Roman" w:cs="Times New Roman"/>
          <w:b/>
          <w:sz w:val="12"/>
          <w:szCs w:val="12"/>
          <w:lang w:eastAsia="ar-SA"/>
        </w:rPr>
        <w:t>БЛАГОУСТРОЙСТВО</w:t>
      </w:r>
      <w:r w:rsidRPr="00165A5D">
        <w:rPr>
          <w:rFonts w:ascii="Times New Roman" w:eastAsia="Times New Roman" w:hAnsi="Times New Roman" w:cs="Times New Roman"/>
          <w:b/>
          <w:sz w:val="12"/>
          <w:szCs w:val="12"/>
          <w:lang w:val="en-US" w:eastAsia="ar-SA"/>
        </w:rPr>
        <w:t> </w:t>
      </w:r>
      <w:r w:rsidRPr="00165A5D">
        <w:rPr>
          <w:rFonts w:ascii="Times New Roman" w:eastAsia="Times New Roman" w:hAnsi="Times New Roman" w:cs="Times New Roman"/>
          <w:b/>
          <w:sz w:val="12"/>
          <w:szCs w:val="12"/>
          <w:lang w:eastAsia="ar-SA"/>
        </w:rPr>
        <w:t xml:space="preserve"> </w:t>
      </w:r>
      <w:bookmarkStart w:id="48" w:name="YANDEX_124"/>
      <w:bookmarkEnd w:id="48"/>
      <w:r w:rsidRPr="00165A5D">
        <w:rPr>
          <w:rFonts w:ascii="Times New Roman" w:eastAsia="Times New Roman" w:hAnsi="Times New Roman" w:cs="Times New Roman"/>
          <w:b/>
          <w:sz w:val="12"/>
          <w:szCs w:val="12"/>
          <w:lang w:val="en-US" w:eastAsia="ar-SA"/>
        </w:rPr>
        <w:t> </w:t>
      </w:r>
      <w:r w:rsidRPr="00165A5D">
        <w:rPr>
          <w:rFonts w:ascii="Times New Roman" w:eastAsia="Times New Roman" w:hAnsi="Times New Roman" w:cs="Times New Roman"/>
          <w:b/>
          <w:sz w:val="12"/>
          <w:szCs w:val="12"/>
          <w:lang w:eastAsia="ar-SA"/>
        </w:rPr>
        <w:t>ТЕРРИТОРИИ</w:t>
      </w:r>
      <w:r w:rsidRPr="00165A5D">
        <w:rPr>
          <w:rFonts w:ascii="Times New Roman" w:eastAsia="Times New Roman" w:hAnsi="Times New Roman" w:cs="Times New Roman"/>
          <w:b/>
          <w:sz w:val="12"/>
          <w:szCs w:val="12"/>
          <w:lang w:val="en-US" w:eastAsia="ar-SA"/>
        </w:rPr>
        <w:t> </w:t>
      </w:r>
      <w:r w:rsidRPr="00165A5D">
        <w:rPr>
          <w:rFonts w:ascii="Times New Roman" w:eastAsia="Times New Roman" w:hAnsi="Times New Roman" w:cs="Times New Roman"/>
          <w:b/>
          <w:sz w:val="12"/>
          <w:szCs w:val="12"/>
          <w:lang w:eastAsia="ar-SA"/>
        </w:rPr>
        <w:t xml:space="preserve">  СЕЛЬСКОГО</w:t>
      </w:r>
      <w:r w:rsidRPr="00165A5D">
        <w:rPr>
          <w:rFonts w:ascii="Times New Roman" w:eastAsia="Times New Roman" w:hAnsi="Times New Roman" w:cs="Times New Roman"/>
          <w:b/>
          <w:sz w:val="12"/>
          <w:szCs w:val="12"/>
          <w:lang w:val="en-US" w:eastAsia="ar-SA"/>
        </w:rPr>
        <w:t> </w:t>
      </w:r>
      <w:r w:rsidRPr="00165A5D">
        <w:rPr>
          <w:rFonts w:ascii="Times New Roman" w:eastAsia="Times New Roman" w:hAnsi="Times New Roman" w:cs="Times New Roman"/>
          <w:b/>
          <w:sz w:val="12"/>
          <w:szCs w:val="12"/>
          <w:lang w:eastAsia="ar-SA"/>
        </w:rPr>
        <w:t xml:space="preserve"> </w:t>
      </w:r>
      <w:bookmarkStart w:id="49" w:name="YANDEX_126"/>
      <w:bookmarkEnd w:id="49"/>
      <w:r w:rsidRPr="00165A5D">
        <w:rPr>
          <w:rFonts w:ascii="Times New Roman" w:eastAsia="Times New Roman" w:hAnsi="Times New Roman" w:cs="Times New Roman"/>
          <w:b/>
          <w:sz w:val="12"/>
          <w:szCs w:val="12"/>
          <w:lang w:val="en-US" w:eastAsia="ar-SA"/>
        </w:rPr>
        <w:t> </w:t>
      </w:r>
      <w:r w:rsidRPr="00165A5D">
        <w:rPr>
          <w:rFonts w:ascii="Times New Roman" w:eastAsia="Times New Roman" w:hAnsi="Times New Roman" w:cs="Times New Roman"/>
          <w:b/>
          <w:sz w:val="12"/>
          <w:szCs w:val="12"/>
          <w:lang w:eastAsia="ar-SA"/>
        </w:rPr>
        <w:t>ПОСЕЛЕНИЯ</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Организация </w:t>
      </w:r>
      <w:bookmarkStart w:id="50" w:name="YANDEX_127"/>
      <w:bookmarkEnd w:id="50"/>
      <w:r w:rsidRPr="00165A5D">
        <w:rPr>
          <w:rFonts w:ascii="Times New Roman" w:eastAsia="Times New Roman" w:hAnsi="Times New Roman" w:cs="Times New Roman"/>
          <w:sz w:val="12"/>
          <w:szCs w:val="12"/>
          <w:lang w:eastAsia="ar-SA"/>
        </w:rPr>
        <w:t>благоустройства</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и озеленения </w:t>
      </w:r>
      <w:bookmarkStart w:id="51" w:name="YANDEX_128"/>
      <w:bookmarkEnd w:id="51"/>
      <w:r w:rsidRPr="00165A5D">
        <w:rPr>
          <w:rFonts w:ascii="Times New Roman" w:eastAsia="Times New Roman" w:hAnsi="Times New Roman" w:cs="Times New Roman"/>
          <w:sz w:val="12"/>
          <w:szCs w:val="12"/>
          <w:lang w:eastAsia="ar-SA"/>
        </w:rPr>
        <w:t>территории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52" w:name="YANDEX_129"/>
      <w:bookmarkEnd w:id="52"/>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53" w:name="YANDEX_130"/>
      <w:bookmarkEnd w:id="53"/>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будет осуществляться следующим образом: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озеленение населённых пунктов сельского поселения (посадка новых насаждений, уход за </w:t>
      </w:r>
      <w:proofErr w:type="gramStart"/>
      <w:r w:rsidRPr="00165A5D">
        <w:rPr>
          <w:rFonts w:ascii="Times New Roman" w:eastAsia="Times New Roman" w:hAnsi="Times New Roman" w:cs="Times New Roman"/>
          <w:sz w:val="12"/>
          <w:szCs w:val="12"/>
          <w:lang w:eastAsia="ar-SA"/>
        </w:rPr>
        <w:t>старыми</w:t>
      </w:r>
      <w:proofErr w:type="gramEnd"/>
      <w:r w:rsidRPr="00165A5D">
        <w:rPr>
          <w:rFonts w:ascii="Times New Roman" w:eastAsia="Times New Roman" w:hAnsi="Times New Roman" w:cs="Times New Roman"/>
          <w:sz w:val="12"/>
          <w:szCs w:val="12"/>
          <w:lang w:eastAsia="ar-SA"/>
        </w:rPr>
        <w:t xml:space="preserve">, в </w:t>
      </w:r>
      <w:proofErr w:type="spellStart"/>
      <w:r w:rsidRPr="00165A5D">
        <w:rPr>
          <w:rFonts w:ascii="Times New Roman" w:eastAsia="Times New Roman" w:hAnsi="Times New Roman" w:cs="Times New Roman"/>
          <w:sz w:val="12"/>
          <w:szCs w:val="12"/>
          <w:lang w:eastAsia="ar-SA"/>
        </w:rPr>
        <w:t>т.ч</w:t>
      </w:r>
      <w:proofErr w:type="spellEnd"/>
      <w:r w:rsidRPr="00165A5D">
        <w:rPr>
          <w:rFonts w:ascii="Times New Roman" w:eastAsia="Times New Roman" w:hAnsi="Times New Roman" w:cs="Times New Roman"/>
          <w:sz w:val="12"/>
          <w:szCs w:val="12"/>
          <w:lang w:eastAsia="ar-SA"/>
        </w:rPr>
        <w:t>. вырубка больных деревьев и сухостоя);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организация уборки </w:t>
      </w:r>
      <w:bookmarkStart w:id="54" w:name="YANDEX_131"/>
      <w:bookmarkEnd w:id="54"/>
      <w:r w:rsidRPr="00165A5D">
        <w:rPr>
          <w:rFonts w:ascii="Times New Roman" w:eastAsia="Times New Roman" w:hAnsi="Times New Roman" w:cs="Times New Roman"/>
          <w:sz w:val="12"/>
          <w:szCs w:val="12"/>
          <w:lang w:eastAsia="ar-SA"/>
        </w:rPr>
        <w:t>территории</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сельского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55" w:name="YANDEX_133"/>
      <w:bookmarkEnd w:id="55"/>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поселения</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от мусора, выявление и ликвидация несанкционированных свалок</w:t>
      </w:r>
      <w:bookmarkStart w:id="56" w:name="YANDEX_134"/>
      <w:bookmarkEnd w:id="56"/>
      <w:r w:rsidRPr="00165A5D">
        <w:rPr>
          <w:rFonts w:ascii="Times New Roman" w:eastAsia="Times New Roman" w:hAnsi="Times New Roman" w:cs="Times New Roman"/>
          <w:sz w:val="12"/>
          <w:szCs w:val="12"/>
          <w:lang w:eastAsia="ar-SA"/>
        </w:rPr>
        <w:t>;</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содержание воинских захоронений (скашивание травы, уборка мусора, озеленение, косметический ремонт);</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проведение разъяснительной работы с населением, проживающим в индивидуальных жилых дамах о необходимости заключению договоров с организациями, осуществляющими сбор и вывоз ТБО;</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подсыпка, ямочный ремонт дорог общего пользования местного значения сельского</w:t>
      </w:r>
      <w:bookmarkStart w:id="57" w:name="YANDEX_135"/>
      <w:bookmarkEnd w:id="57"/>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поселения, замена </w:t>
      </w:r>
      <w:proofErr w:type="spellStart"/>
      <w:r w:rsidRPr="00165A5D">
        <w:rPr>
          <w:rFonts w:ascii="Times New Roman" w:eastAsia="Times New Roman" w:hAnsi="Times New Roman" w:cs="Times New Roman"/>
          <w:sz w:val="12"/>
          <w:szCs w:val="12"/>
          <w:lang w:eastAsia="ar-SA"/>
        </w:rPr>
        <w:t>трубопереездов</w:t>
      </w:r>
      <w:proofErr w:type="spellEnd"/>
      <w:proofErr w:type="gramStart"/>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w:t>
      </w:r>
      <w:proofErr w:type="gramEnd"/>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благоустройство дворовых территорий многоквартирных домов;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покраска игрового комплекса на детских площадках в </w:t>
      </w:r>
      <w:proofErr w:type="spellStart"/>
      <w:r w:rsidRPr="00165A5D">
        <w:rPr>
          <w:rFonts w:ascii="Times New Roman" w:eastAsia="Times New Roman" w:hAnsi="Times New Roman" w:cs="Times New Roman"/>
          <w:sz w:val="12"/>
          <w:szCs w:val="12"/>
          <w:lang w:eastAsia="ar-SA"/>
        </w:rPr>
        <w:t>н.п</w:t>
      </w:r>
      <w:proofErr w:type="spellEnd"/>
      <w:r w:rsidRPr="00165A5D">
        <w:rPr>
          <w:rFonts w:ascii="Times New Roman" w:eastAsia="Times New Roman" w:hAnsi="Times New Roman" w:cs="Times New Roman"/>
          <w:sz w:val="12"/>
          <w:szCs w:val="12"/>
          <w:lang w:eastAsia="ar-SA"/>
        </w:rPr>
        <w:t>. Новое Рахино, Сомёнка;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подсыпка песка на детские игровые площадки;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инвентаризации и паспортизации дорог, регистрация права собственности на дороги;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техническое обслуживание сетей наружного освещения;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внедрение новых энергосберегающих технологий (энергосберегающие лампы) для обеспечения эффективной работы сетей наружного освещения;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установка приборов учета уличного освещения </w:t>
      </w:r>
      <w:proofErr w:type="gramStart"/>
      <w:r w:rsidRPr="00165A5D">
        <w:rPr>
          <w:rFonts w:ascii="Times New Roman" w:eastAsia="Times New Roman" w:hAnsi="Times New Roman" w:cs="Times New Roman"/>
          <w:sz w:val="12"/>
          <w:szCs w:val="12"/>
          <w:lang w:eastAsia="ar-SA"/>
        </w:rPr>
        <w:t>в</w:t>
      </w:r>
      <w:proofErr w:type="gramEnd"/>
      <w:r w:rsidRPr="00165A5D">
        <w:rPr>
          <w:rFonts w:ascii="Times New Roman" w:eastAsia="Times New Roman" w:hAnsi="Times New Roman" w:cs="Times New Roman"/>
          <w:sz w:val="12"/>
          <w:szCs w:val="12"/>
          <w:lang w:eastAsia="ar-SA"/>
        </w:rPr>
        <w:t xml:space="preserve"> населенных пункта;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проведение конкурса на лучшую придомовую </w:t>
      </w:r>
      <w:bookmarkStart w:id="58" w:name="YANDEX_136"/>
      <w:bookmarkEnd w:id="58"/>
      <w:r w:rsidRPr="00165A5D">
        <w:rPr>
          <w:rFonts w:ascii="Times New Roman" w:eastAsia="Times New Roman" w:hAnsi="Times New Roman" w:cs="Times New Roman"/>
          <w:sz w:val="12"/>
          <w:szCs w:val="12"/>
          <w:lang w:eastAsia="ar-SA"/>
        </w:rPr>
        <w:t>территорию;</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расчистка дорог в зимний период;</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содержание и благоустройство   территорий общего пользования, мест массового отдыха населения;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благоустройство территорий гражданских кладбищ (ремонт ограждения, скашивание   сорной растительности, выпиливание кустарника, уборка ветровалов и пр.) в </w:t>
      </w:r>
      <w:proofErr w:type="spellStart"/>
      <w:r w:rsidRPr="00165A5D">
        <w:rPr>
          <w:rFonts w:ascii="Times New Roman" w:eastAsia="Times New Roman" w:hAnsi="Times New Roman" w:cs="Times New Roman"/>
          <w:sz w:val="12"/>
          <w:szCs w:val="12"/>
          <w:lang w:eastAsia="ar-SA"/>
        </w:rPr>
        <w:t>н.п</w:t>
      </w:r>
      <w:proofErr w:type="spellEnd"/>
      <w:r w:rsidRPr="00165A5D">
        <w:rPr>
          <w:rFonts w:ascii="Times New Roman" w:eastAsia="Times New Roman" w:hAnsi="Times New Roman" w:cs="Times New Roman"/>
          <w:sz w:val="12"/>
          <w:szCs w:val="12"/>
          <w:lang w:eastAsia="ar-SA"/>
        </w:rPr>
        <w:t xml:space="preserve">. </w:t>
      </w:r>
      <w:proofErr w:type="spellStart"/>
      <w:r w:rsidRPr="00165A5D">
        <w:rPr>
          <w:rFonts w:ascii="Times New Roman" w:eastAsia="Times New Roman" w:hAnsi="Times New Roman" w:cs="Times New Roman"/>
          <w:sz w:val="12"/>
          <w:szCs w:val="12"/>
          <w:lang w:eastAsia="ar-SA"/>
        </w:rPr>
        <w:t>Нестеровичи</w:t>
      </w:r>
      <w:proofErr w:type="spellEnd"/>
      <w:r w:rsidRPr="00165A5D">
        <w:rPr>
          <w:rFonts w:ascii="Times New Roman" w:eastAsia="Times New Roman" w:hAnsi="Times New Roman" w:cs="Times New Roman"/>
          <w:sz w:val="12"/>
          <w:szCs w:val="12"/>
          <w:lang w:eastAsia="ar-SA"/>
        </w:rPr>
        <w:t xml:space="preserve">, Локотско, Старое Рахино, Колокола, Сомёнка, </w:t>
      </w:r>
      <w:proofErr w:type="spellStart"/>
      <w:r w:rsidRPr="00165A5D">
        <w:rPr>
          <w:rFonts w:ascii="Times New Roman" w:eastAsia="Times New Roman" w:hAnsi="Times New Roman" w:cs="Times New Roman"/>
          <w:sz w:val="12"/>
          <w:szCs w:val="12"/>
          <w:lang w:eastAsia="ar-SA"/>
        </w:rPr>
        <w:t>Ракушино</w:t>
      </w:r>
      <w:proofErr w:type="spellEnd"/>
      <w:r w:rsidRPr="00165A5D">
        <w:rPr>
          <w:rFonts w:ascii="Times New Roman" w:eastAsia="Times New Roman" w:hAnsi="Times New Roman" w:cs="Times New Roman"/>
          <w:sz w:val="12"/>
          <w:szCs w:val="12"/>
          <w:lang w:eastAsia="ar-SA"/>
        </w:rPr>
        <w:t xml:space="preserve">, </w:t>
      </w:r>
      <w:proofErr w:type="spellStart"/>
      <w:r w:rsidRPr="00165A5D">
        <w:rPr>
          <w:rFonts w:ascii="Times New Roman" w:eastAsia="Times New Roman" w:hAnsi="Times New Roman" w:cs="Times New Roman"/>
          <w:sz w:val="12"/>
          <w:szCs w:val="12"/>
          <w:lang w:eastAsia="ar-SA"/>
        </w:rPr>
        <w:t>Китово</w:t>
      </w:r>
      <w:proofErr w:type="spellEnd"/>
      <w:r w:rsidRPr="00165A5D">
        <w:rPr>
          <w:rFonts w:ascii="Times New Roman" w:eastAsia="Times New Roman" w:hAnsi="Times New Roman" w:cs="Times New Roman"/>
          <w:sz w:val="12"/>
          <w:szCs w:val="12"/>
          <w:lang w:eastAsia="ar-SA"/>
        </w:rPr>
        <w:t>;</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капитальный ремонт и чистка колодцев общего пользования в </w:t>
      </w:r>
      <w:proofErr w:type="spellStart"/>
      <w:r w:rsidRPr="00165A5D">
        <w:rPr>
          <w:rFonts w:ascii="Times New Roman" w:eastAsia="Times New Roman" w:hAnsi="Times New Roman" w:cs="Times New Roman"/>
          <w:sz w:val="12"/>
          <w:szCs w:val="12"/>
          <w:lang w:eastAsia="ar-SA"/>
        </w:rPr>
        <w:t>н.п</w:t>
      </w:r>
      <w:proofErr w:type="spellEnd"/>
      <w:r w:rsidRPr="00165A5D">
        <w:rPr>
          <w:rFonts w:ascii="Times New Roman" w:eastAsia="Times New Roman" w:hAnsi="Times New Roman" w:cs="Times New Roman"/>
          <w:sz w:val="12"/>
          <w:szCs w:val="12"/>
          <w:lang w:eastAsia="ar-SA"/>
        </w:rPr>
        <w:t xml:space="preserve">. Колокола, </w:t>
      </w:r>
      <w:proofErr w:type="spellStart"/>
      <w:r w:rsidRPr="00165A5D">
        <w:rPr>
          <w:rFonts w:ascii="Times New Roman" w:eastAsia="Times New Roman" w:hAnsi="Times New Roman" w:cs="Times New Roman"/>
          <w:sz w:val="12"/>
          <w:szCs w:val="12"/>
          <w:lang w:eastAsia="ar-SA"/>
        </w:rPr>
        <w:t>Литвиново</w:t>
      </w:r>
      <w:proofErr w:type="spellEnd"/>
      <w:r w:rsidRPr="00165A5D">
        <w:rPr>
          <w:rFonts w:ascii="Times New Roman" w:eastAsia="Times New Roman" w:hAnsi="Times New Roman" w:cs="Times New Roman"/>
          <w:sz w:val="12"/>
          <w:szCs w:val="12"/>
          <w:lang w:eastAsia="ar-SA"/>
        </w:rPr>
        <w:t>, Переезд;</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выявление и оформление в установленном Федеральным законодательством порядке бесхозяйных ветхих и аварийных зданий в населенных пунктах;</w:t>
      </w:r>
    </w:p>
    <w:p w:rsidR="00165A5D" w:rsidRPr="00165A5D" w:rsidRDefault="00165A5D" w:rsidP="00165A5D">
      <w:pPr>
        <w:suppressAutoHyphens/>
        <w:spacing w:after="0" w:line="240" w:lineRule="auto"/>
        <w:jc w:val="both"/>
        <w:rPr>
          <w:rFonts w:ascii="Calibri" w:eastAsia="Times New Roman" w:hAnsi="Calibri" w:cs="Times New Roman"/>
          <w:sz w:val="12"/>
          <w:szCs w:val="12"/>
          <w:lang w:eastAsia="ar-SA"/>
        </w:rPr>
      </w:pPr>
      <w:r w:rsidRPr="00165A5D">
        <w:rPr>
          <w:rFonts w:ascii="Times New Roman" w:eastAsia="Times New Roman" w:hAnsi="Times New Roman" w:cs="Times New Roman"/>
          <w:sz w:val="12"/>
          <w:szCs w:val="12"/>
          <w:lang w:eastAsia="ar-SA"/>
        </w:rPr>
        <w:t>приобретение и установка указателей с наименованием улиц и номеров домов.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bookmarkStart w:id="59" w:name="YANDEX_137"/>
      <w:bookmarkStart w:id="60" w:name="YANDEX_138"/>
      <w:bookmarkEnd w:id="59"/>
      <w:bookmarkEnd w:id="60"/>
      <w:r w:rsidRPr="00165A5D">
        <w:rPr>
          <w:rFonts w:ascii="Times New Roman" w:eastAsia="Times New Roman" w:hAnsi="Times New Roman" w:cs="Times New Roman"/>
          <w:sz w:val="12"/>
          <w:szCs w:val="12"/>
          <w:lang w:eastAsia="ar-SA"/>
        </w:rPr>
        <w:tab/>
        <w:t>Осуществление муниципального контроля в сфере благоустройства.</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r w:rsidRPr="00165A5D">
        <w:rPr>
          <w:rFonts w:ascii="Times New Roman" w:eastAsia="Times New Roman" w:hAnsi="Times New Roman" w:cs="Times New Roman"/>
          <w:sz w:val="12"/>
          <w:szCs w:val="12"/>
          <w:lang w:eastAsia="ar-SA"/>
        </w:rPr>
        <w:tab/>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Расходы на </w:t>
      </w:r>
      <w:bookmarkStart w:id="61" w:name="YANDEX_139"/>
      <w:bookmarkEnd w:id="61"/>
      <w:r w:rsidRPr="00165A5D">
        <w:rPr>
          <w:rFonts w:ascii="Times New Roman" w:eastAsia="Times New Roman" w:hAnsi="Times New Roman" w:cs="Times New Roman"/>
          <w:sz w:val="12"/>
          <w:szCs w:val="12"/>
          <w:lang w:eastAsia="ar-SA"/>
        </w:rPr>
        <w:t>благоустройство</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из бюджета поселения   планируются  </w:t>
      </w:r>
      <w:bookmarkStart w:id="62" w:name="YANDEX_140"/>
      <w:bookmarkEnd w:id="62"/>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в</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63" w:name="YANDEX_141"/>
      <w:bookmarkEnd w:id="63"/>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2021</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xml:space="preserve"> </w:t>
      </w:r>
      <w:bookmarkStart w:id="64" w:name="YANDEX_142"/>
      <w:bookmarkEnd w:id="64"/>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году</w:t>
      </w:r>
      <w:r w:rsidRPr="00165A5D">
        <w:rPr>
          <w:rFonts w:ascii="Times New Roman" w:eastAsia="Times New Roman" w:hAnsi="Times New Roman" w:cs="Times New Roman"/>
          <w:sz w:val="12"/>
          <w:szCs w:val="12"/>
          <w:lang w:val="en-US" w:eastAsia="ar-SA"/>
        </w:rPr>
        <w:t> </w:t>
      </w:r>
      <w:r w:rsidRPr="00165A5D">
        <w:rPr>
          <w:rFonts w:ascii="Times New Roman" w:eastAsia="Times New Roman" w:hAnsi="Times New Roman" w:cs="Times New Roman"/>
          <w:sz w:val="12"/>
          <w:szCs w:val="12"/>
          <w:lang w:eastAsia="ar-SA"/>
        </w:rPr>
        <w:t>– 3413,8 тыс. рублей, в 2022 году – 1780,0 тыс.  рублей, в 2023 году – 1789,0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ДОРОЖНОЕ ХОЗЯЙСТВО (ДОРОЖНЫЕ ФОНДЫ)</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sz w:val="12"/>
          <w:szCs w:val="12"/>
          <w:lang w:eastAsia="en-US"/>
        </w:rPr>
      </w:pPr>
      <w:r w:rsidRPr="00165A5D">
        <w:rPr>
          <w:rFonts w:ascii="Times New Roman" w:eastAsia="Times New Roman" w:hAnsi="Times New Roman" w:cs="Times New Roman"/>
          <w:sz w:val="12"/>
          <w:szCs w:val="12"/>
          <w:lang w:eastAsia="ar-SA"/>
        </w:rPr>
        <w:t>В бюджете поселения предусмотрены средства на поддержку дорожного хозяйства строительство и модернизацию автомобильных дорог общего пользования, в том числе дорог в поселениях (за исключением дорог федерального назначения) на 2021 год 3228,1 тыс.  рублей, на плановый период 2022 г – 2688,8 тыс. рублей и 2023 г. в сумме 2716,3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Организация дорожной деятельности в отношении автомобильных дорог местного значения в границах населённых пунктов сельского поселения включает мероприятия в соответствии с </w:t>
      </w:r>
      <w:proofErr w:type="gramStart"/>
      <w:r w:rsidRPr="00165A5D">
        <w:rPr>
          <w:rFonts w:ascii="Times New Roman" w:eastAsia="Times New Roman" w:hAnsi="Times New Roman" w:cs="Times New Roman"/>
          <w:sz w:val="12"/>
          <w:szCs w:val="12"/>
          <w:lang w:eastAsia="ar-SA"/>
        </w:rPr>
        <w:t>утверждёнными</w:t>
      </w:r>
      <w:proofErr w:type="gramEnd"/>
      <w:r w:rsidRPr="00165A5D">
        <w:rPr>
          <w:rFonts w:ascii="Times New Roman" w:eastAsia="Times New Roman" w:hAnsi="Times New Roman" w:cs="Times New Roman"/>
          <w:sz w:val="12"/>
          <w:szCs w:val="12"/>
          <w:lang w:eastAsia="ar-SA"/>
        </w:rPr>
        <w:t xml:space="preserve"> планом: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осуществление муниципального дорожного контроля;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создание и обеспечение безопасности дорожного движения;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обеспечение функционирования парковок (парковочных мест);</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размещение и содержание малых архитектурных сооружений (форм);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и прочее</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ЗАНЯТОСТЬ НАСЕЛЕНИЯ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Система мер по обеспечению занятости населения будет осуществляться по следующим направлениям: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материальная поддержка граждан, участвующих в общественных работах в период активного поиска постоянной работы;</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информирование населения о положении на рынке труда, наличии учебных мест.</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ПОТРЕБИТЕЛЬСКИЙ РЫНОК</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Основными направлениями в этой области являются:</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Создание условий для обеспечения жителей населенных пунктов сельского поселения стационарной телефонной связью, радиосвязью, мобильной связью, возможностью подключения к «Интернету»;</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Содействие в обеспечении населения услугами почтовой связи и обеспечения корреспонденцией;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взаимодействие с организациями торговли, общественного питания по созданию условий для предоставления качественных услуг населению, расширению ассортимента товаров и предоставляемых услуг, удовлетворения спроса населения в пределах сельского поселения товаром продовольственных и непродовольственных групп;</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создание благоприятных условий для развития малого и среднего предпринимательства в сфере потребительского рынка.</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СЕЛЬСКОЕ ХОЗЯЙСТВО</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Основные мероприятия будут направлены на содействие в развитии агропромышленного комплекса;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обеспечение сенокосом и пастбищами;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повышение уровня жизни сельского населения;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содействие в развитии личного подсобного хозяйства;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содействие   в развитии и обеспечении устойчивого производства сельхозпродукции и пчеловодства    роста количества сельскохозяйственных животных и птицы в крестьянских и личных подсобных хозяйствах;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обеспечение </w:t>
      </w:r>
      <w:proofErr w:type="gramStart"/>
      <w:r w:rsidRPr="00165A5D">
        <w:rPr>
          <w:rFonts w:ascii="Times New Roman" w:eastAsia="Times New Roman" w:hAnsi="Times New Roman" w:cs="Times New Roman"/>
          <w:sz w:val="12"/>
          <w:szCs w:val="12"/>
          <w:lang w:eastAsia="ar-SA"/>
        </w:rPr>
        <w:t>контроля за</w:t>
      </w:r>
      <w:proofErr w:type="gramEnd"/>
      <w:r w:rsidRPr="00165A5D">
        <w:rPr>
          <w:rFonts w:ascii="Times New Roman" w:eastAsia="Times New Roman" w:hAnsi="Times New Roman" w:cs="Times New Roman"/>
          <w:sz w:val="12"/>
          <w:szCs w:val="12"/>
          <w:lang w:eastAsia="ar-SA"/>
        </w:rPr>
        <w:t xml:space="preserve"> использованием земель.</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Сельскохозяйственными предприятиями на территории сельского поселения являются: сельскохозяйственное предприятие ООО «</w:t>
      </w:r>
      <w:proofErr w:type="spellStart"/>
      <w:r w:rsidRPr="00165A5D">
        <w:rPr>
          <w:rFonts w:ascii="Times New Roman" w:eastAsia="Times New Roman" w:hAnsi="Times New Roman" w:cs="Times New Roman"/>
          <w:sz w:val="12"/>
          <w:szCs w:val="12"/>
          <w:lang w:eastAsia="ar-SA"/>
        </w:rPr>
        <w:t>Белгранкорм</w:t>
      </w:r>
      <w:proofErr w:type="spellEnd"/>
      <w:r w:rsidRPr="00165A5D">
        <w:rPr>
          <w:rFonts w:ascii="Times New Roman" w:eastAsia="Times New Roman" w:hAnsi="Times New Roman" w:cs="Times New Roman"/>
          <w:sz w:val="12"/>
          <w:szCs w:val="12"/>
          <w:lang w:eastAsia="ar-SA"/>
        </w:rPr>
        <w:t>-Великий Новгород»,  864 личных подсобных хозяйств</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ПОЖАРНАЯ БЕЗОПАСНОСТЬ</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Плановые мероприятия по защите населения сельского поселения от чрезвычайных ситуаций будут осуществляться по следующему направлению: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проведение мер по обеспечению первичной пожарной безопасности.</w:t>
      </w:r>
      <w:r w:rsidRPr="00165A5D">
        <w:rPr>
          <w:rFonts w:ascii="Times New Roman" w:eastAsia="Times New Roman" w:hAnsi="Times New Roman" w:cs="Times New Roman"/>
          <w:sz w:val="12"/>
          <w:szCs w:val="12"/>
          <w:lang w:eastAsia="ar-SA"/>
        </w:rPr>
        <w:tab/>
        <w:t>К мероприятиям, по первичным мерам пожарной безопасности относятся: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оборудование подъездов к пожарным водоемам  </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содержание и текущий ремонт действующих пожарных водоемов</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установление, оснащение (обновление взамен утраченного и (или) испорченного) щитов пожарной безопасности в населённых пунктах поселения пожарным инвентарём.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Обновление, покраска щитов красной краской.</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Создание условий для деятельности добровольной пожарной охраны сельского поселения.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Планируется чистка источников наружного противопожарного водоснабжения в </w:t>
      </w:r>
      <w:proofErr w:type="spellStart"/>
      <w:r w:rsidRPr="00165A5D">
        <w:rPr>
          <w:rFonts w:ascii="Times New Roman" w:eastAsia="Times New Roman" w:hAnsi="Times New Roman" w:cs="Times New Roman"/>
          <w:sz w:val="12"/>
          <w:szCs w:val="12"/>
          <w:lang w:eastAsia="ar-SA"/>
        </w:rPr>
        <w:t>н.п</w:t>
      </w:r>
      <w:proofErr w:type="spellEnd"/>
      <w:r w:rsidRPr="00165A5D">
        <w:rPr>
          <w:rFonts w:ascii="Times New Roman" w:eastAsia="Times New Roman" w:hAnsi="Times New Roman" w:cs="Times New Roman"/>
          <w:sz w:val="12"/>
          <w:szCs w:val="12"/>
          <w:lang w:eastAsia="ar-SA"/>
        </w:rPr>
        <w:t xml:space="preserve">. Старое Рахино, </w:t>
      </w:r>
      <w:proofErr w:type="spellStart"/>
      <w:r w:rsidRPr="00165A5D">
        <w:rPr>
          <w:rFonts w:ascii="Times New Roman" w:eastAsia="Times New Roman" w:hAnsi="Times New Roman" w:cs="Times New Roman"/>
          <w:sz w:val="12"/>
          <w:szCs w:val="12"/>
          <w:lang w:eastAsia="ar-SA"/>
        </w:rPr>
        <w:t>Ламерье</w:t>
      </w:r>
      <w:proofErr w:type="spellEnd"/>
      <w:r w:rsidRPr="00165A5D">
        <w:rPr>
          <w:rFonts w:ascii="Times New Roman" w:eastAsia="Times New Roman" w:hAnsi="Times New Roman" w:cs="Times New Roman"/>
          <w:sz w:val="12"/>
          <w:szCs w:val="12"/>
          <w:lang w:eastAsia="ar-SA"/>
        </w:rPr>
        <w:t xml:space="preserve">, Локотско, </w:t>
      </w:r>
      <w:proofErr w:type="spellStart"/>
      <w:r w:rsidRPr="00165A5D">
        <w:rPr>
          <w:rFonts w:ascii="Times New Roman" w:eastAsia="Times New Roman" w:hAnsi="Times New Roman" w:cs="Times New Roman"/>
          <w:sz w:val="12"/>
          <w:szCs w:val="12"/>
          <w:lang w:eastAsia="ar-SA"/>
        </w:rPr>
        <w:t>Ракушино</w:t>
      </w:r>
      <w:proofErr w:type="spellEnd"/>
      <w:r w:rsidRPr="00165A5D">
        <w:rPr>
          <w:rFonts w:ascii="Times New Roman" w:eastAsia="Times New Roman" w:hAnsi="Times New Roman" w:cs="Times New Roman"/>
          <w:sz w:val="12"/>
          <w:szCs w:val="12"/>
          <w:lang w:eastAsia="ar-SA"/>
        </w:rPr>
        <w:t>.</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Денежные </w:t>
      </w:r>
      <w:proofErr w:type="gramStart"/>
      <w:r w:rsidRPr="00165A5D">
        <w:rPr>
          <w:rFonts w:ascii="Times New Roman" w:eastAsia="Times New Roman" w:hAnsi="Times New Roman" w:cs="Times New Roman"/>
          <w:sz w:val="12"/>
          <w:szCs w:val="12"/>
          <w:lang w:eastAsia="ar-SA"/>
        </w:rPr>
        <w:t>средства</w:t>
      </w:r>
      <w:proofErr w:type="gramEnd"/>
      <w:r w:rsidRPr="00165A5D">
        <w:rPr>
          <w:rFonts w:ascii="Times New Roman" w:eastAsia="Times New Roman" w:hAnsi="Times New Roman" w:cs="Times New Roman"/>
          <w:sz w:val="12"/>
          <w:szCs w:val="12"/>
          <w:lang w:eastAsia="ar-SA"/>
        </w:rPr>
        <w:t xml:space="preserve"> планируемые в бюджете поселения на обеспечение первичных мер пожарной безопасности на 2021 год и плановый период 2022 и 2023 годов – 24,8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ЗАЩИТА ОТ ЧРЕЗВЫЧАЙНЫХ СИТУАЦИЙ</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Мероприятия по защите населения от чрезвычайных ситуаций будут осуществляться по основным направлениям:</w:t>
      </w:r>
    </w:p>
    <w:p w:rsidR="00165A5D" w:rsidRPr="00165A5D" w:rsidRDefault="00165A5D" w:rsidP="00165A5D">
      <w:pPr>
        <w:suppressAutoHyphens/>
        <w:spacing w:after="0" w:line="240" w:lineRule="auto"/>
        <w:ind w:firstLine="708"/>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создание и развитие нормативной правовой базы по вопросам предупреждения и ликвидации чрезвычайных ситуаций природного и техногенного характера;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обеспечение готовности органов управления, сил и сре</w:t>
      </w:r>
      <w:proofErr w:type="gramStart"/>
      <w:r w:rsidRPr="00165A5D">
        <w:rPr>
          <w:rFonts w:ascii="Times New Roman" w:eastAsia="Times New Roman" w:hAnsi="Times New Roman" w:cs="Times New Roman"/>
          <w:sz w:val="12"/>
          <w:szCs w:val="12"/>
          <w:lang w:eastAsia="ar-SA"/>
        </w:rPr>
        <w:t>дств к р</w:t>
      </w:r>
      <w:proofErr w:type="gramEnd"/>
      <w:r w:rsidRPr="00165A5D">
        <w:rPr>
          <w:rFonts w:ascii="Times New Roman" w:eastAsia="Times New Roman" w:hAnsi="Times New Roman" w:cs="Times New Roman"/>
          <w:sz w:val="12"/>
          <w:szCs w:val="12"/>
          <w:lang w:eastAsia="ar-SA"/>
        </w:rPr>
        <w:t>еагированию на чрезвычайные ситуации;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  -в области обеспечения пожарной безопасности: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осуществление комплекса мероприятий, направленных на снижение количества пожаров и гибели людей при пожарах, внедрение современных сре</w:t>
      </w:r>
      <w:proofErr w:type="gramStart"/>
      <w:r w:rsidRPr="00165A5D">
        <w:rPr>
          <w:rFonts w:ascii="Times New Roman" w:eastAsia="Times New Roman" w:hAnsi="Times New Roman" w:cs="Times New Roman"/>
          <w:sz w:val="12"/>
          <w:szCs w:val="12"/>
          <w:lang w:eastAsia="ar-SA"/>
        </w:rPr>
        <w:t>дств пр</w:t>
      </w:r>
      <w:proofErr w:type="gramEnd"/>
      <w:r w:rsidRPr="00165A5D">
        <w:rPr>
          <w:rFonts w:ascii="Times New Roman" w:eastAsia="Times New Roman" w:hAnsi="Times New Roman" w:cs="Times New Roman"/>
          <w:sz w:val="12"/>
          <w:szCs w:val="12"/>
          <w:lang w:eastAsia="ar-SA"/>
        </w:rPr>
        <w:t>офилактики пожаров и пожаротушения.</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УПРАВЛЕНИЕ МУНИЦИПАЛЬНЫМ ИМУЩЕСТВОМ</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Владение, пользование и распоряжение имуществом сельского поселения будет осуществляться 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нормативными правовыми актами органов местного самоуправления.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В условиях совершенствования управления земельными ресурсами продолжится осуществление муниципального земельного </w:t>
      </w:r>
      <w:proofErr w:type="gramStart"/>
      <w:r w:rsidRPr="00165A5D">
        <w:rPr>
          <w:rFonts w:ascii="Times New Roman" w:eastAsia="Times New Roman" w:hAnsi="Times New Roman" w:cs="Times New Roman"/>
          <w:sz w:val="12"/>
          <w:szCs w:val="12"/>
          <w:lang w:eastAsia="ar-SA"/>
        </w:rPr>
        <w:t>контроля за</w:t>
      </w:r>
      <w:proofErr w:type="gramEnd"/>
      <w:r w:rsidRPr="00165A5D">
        <w:rPr>
          <w:rFonts w:ascii="Times New Roman" w:eastAsia="Times New Roman" w:hAnsi="Times New Roman" w:cs="Times New Roman"/>
          <w:sz w:val="12"/>
          <w:szCs w:val="12"/>
          <w:lang w:eastAsia="ar-SA"/>
        </w:rPr>
        <w:t xml:space="preserve"> использованием земель поселения;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 проведение технической инвентаризации объектов недвижимости (в том числе бесхозяйных) и регистрация прав муниципальной собственности;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вовлечение в хозяйственный оборот неиспользуемого либо неэффективно используемого имущества путем передачи в аренду, оперативное управление, продажи, либо приватизации.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color w:val="454141"/>
          <w:sz w:val="12"/>
          <w:szCs w:val="12"/>
          <w:lang w:eastAsia="ar-SA"/>
        </w:rPr>
        <w:tab/>
      </w:r>
      <w:r w:rsidRPr="00165A5D">
        <w:rPr>
          <w:rFonts w:ascii="Times New Roman" w:eastAsia="Times New Roman" w:hAnsi="Times New Roman" w:cs="Times New Roman"/>
          <w:sz w:val="12"/>
          <w:szCs w:val="12"/>
          <w:lang w:eastAsia="ar-SA"/>
        </w:rPr>
        <w:t>Осуществление контроля и своевременный учёт выборочного и бесхозяйного имущества.</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ab/>
        <w:t xml:space="preserve">Ведение Реестра муниципального имущества сельского поселения, </w:t>
      </w:r>
      <w:proofErr w:type="gramStart"/>
      <w:r w:rsidRPr="00165A5D">
        <w:rPr>
          <w:rFonts w:ascii="Times New Roman" w:eastAsia="Times New Roman" w:hAnsi="Times New Roman" w:cs="Times New Roman"/>
          <w:sz w:val="12"/>
          <w:szCs w:val="12"/>
          <w:lang w:eastAsia="ar-SA"/>
        </w:rPr>
        <w:t>контроль за</w:t>
      </w:r>
      <w:proofErr w:type="gramEnd"/>
      <w:r w:rsidRPr="00165A5D">
        <w:rPr>
          <w:rFonts w:ascii="Times New Roman" w:eastAsia="Times New Roman" w:hAnsi="Times New Roman" w:cs="Times New Roman"/>
          <w:sz w:val="12"/>
          <w:szCs w:val="12"/>
          <w:lang w:eastAsia="ar-SA"/>
        </w:rPr>
        <w:t xml:space="preserve"> его сохранностью и эффективным использованием. </w:t>
      </w:r>
    </w:p>
    <w:p w:rsid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Pr>
          <w:rFonts w:ascii="Times New Roman" w:eastAsia="Times New Roman" w:hAnsi="Times New Roman" w:cs="Times New Roman"/>
          <w:b/>
          <w:sz w:val="12"/>
          <w:szCs w:val="12"/>
          <w:lang w:eastAsia="ar-SA"/>
        </w:rPr>
        <w:t>_____________________________________________________________________________________________________________________________________________________________________</w:t>
      </w:r>
    </w:p>
    <w:p w:rsid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659"/>
        <w:gridCol w:w="7399"/>
      </w:tblGrid>
      <w:tr w:rsidR="00165A5D" w:rsidRPr="00135E7C" w:rsidTr="00C22569">
        <w:trPr>
          <w:trHeight w:val="420"/>
        </w:trPr>
        <w:tc>
          <w:tcPr>
            <w:tcW w:w="1322" w:type="pct"/>
            <w:hideMark/>
          </w:tcPr>
          <w:p w:rsidR="00165A5D" w:rsidRPr="00135E7C" w:rsidRDefault="00165A5D" w:rsidP="00C22569">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78" w:type="pct"/>
            <w:hideMark/>
          </w:tcPr>
          <w:p w:rsidR="00165A5D" w:rsidRPr="00135E7C" w:rsidRDefault="00165A5D" w:rsidP="00C2256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135E7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понедельник 14 декабря2020  № 27</w:t>
            </w:r>
            <w:r>
              <w:rPr>
                <w:rFonts w:ascii="Times New Roman" w:eastAsia="Times New Roman" w:hAnsi="Times New Roman" w:cs="Times New Roman"/>
                <w:b/>
              </w:rPr>
              <w:t xml:space="preserve">   3</w:t>
            </w:r>
          </w:p>
        </w:tc>
      </w:tr>
    </w:tbl>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МЕСТНОЕ САМОУПРАВЛЕНИЕ</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Развитие местного самоуправления  неразрывно связано с  основными положениями федерального законодательства: в 2021 году и плановом периоде 2022 и 2023 годах продолжится реализация Федерального закона от 6 октября 2003 года N 131-ФЗ « Об общих принципах организации местного самоуправления в Российской Федерации».</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В целях решения вопросов местного значения будет осуществляться дальнейшая работа по разработке нормативно - правовой базы местного самоуправления, внесению изменений и дополнений в нормативные правовые акты администрации сельского поселения;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повышение квалификации и профессиональной переподготовки муниципальных служащих.</w:t>
      </w:r>
    </w:p>
    <w:p w:rsidR="00165A5D" w:rsidRPr="00165A5D" w:rsidRDefault="00165A5D" w:rsidP="00165A5D">
      <w:pPr>
        <w:overflowPunct w:val="0"/>
        <w:autoSpaceDE w:val="0"/>
        <w:autoSpaceDN w:val="0"/>
        <w:adjustRightInd w:val="0"/>
        <w:spacing w:after="0" w:line="240" w:lineRule="auto"/>
        <w:jc w:val="both"/>
        <w:rPr>
          <w:rFonts w:ascii="Times New Roman" w:eastAsia="Times New Roman" w:hAnsi="Times New Roman" w:cs="Times New Roman"/>
          <w:b/>
          <w:bCs/>
          <w:color w:val="FF0000"/>
          <w:sz w:val="12"/>
          <w:szCs w:val="12"/>
        </w:rPr>
      </w:pPr>
      <w:r w:rsidRPr="00165A5D">
        <w:rPr>
          <w:rFonts w:ascii="Times New Roman" w:eastAsia="Times New Roman" w:hAnsi="Times New Roman" w:cs="Times New Roman"/>
          <w:sz w:val="12"/>
          <w:szCs w:val="12"/>
          <w:lang w:eastAsia="ar-SA"/>
        </w:rPr>
        <w:t>Продолжится практика проведения единых информационных дней, личного приема граждан Главой сельского поселения, отчетов Главы сельского поселения, а также других мероприятий по обеспечению связи с населением сельского поселения, в том числе посредством информационно-телекоммуникационной связи «Интернет».</w:t>
      </w:r>
      <w:r w:rsidRPr="00165A5D">
        <w:rPr>
          <w:rFonts w:ascii="Times New Roman" w:eastAsia="Times New Roman" w:hAnsi="Times New Roman" w:cs="Times New Roman"/>
          <w:b/>
          <w:bCs/>
          <w:color w:val="FF0000"/>
          <w:sz w:val="12"/>
          <w:szCs w:val="12"/>
        </w:rPr>
        <w:t xml:space="preserve"> </w:t>
      </w:r>
    </w:p>
    <w:p w:rsidR="00165A5D" w:rsidRPr="00165A5D" w:rsidRDefault="00165A5D" w:rsidP="009F7743">
      <w:pPr>
        <w:overflowPunct w:val="0"/>
        <w:autoSpaceDE w:val="0"/>
        <w:autoSpaceDN w:val="0"/>
        <w:adjustRightInd w:val="0"/>
        <w:spacing w:after="0" w:line="240" w:lineRule="auto"/>
        <w:jc w:val="both"/>
        <w:rPr>
          <w:rFonts w:ascii="Times New Roman" w:eastAsia="Times New Roman" w:hAnsi="Times New Roman" w:cs="Times New Roman"/>
          <w:bCs/>
          <w:sz w:val="12"/>
          <w:szCs w:val="12"/>
        </w:rPr>
      </w:pPr>
      <w:r w:rsidRPr="00165A5D">
        <w:rPr>
          <w:rFonts w:ascii="Times New Roman" w:eastAsia="Times New Roman" w:hAnsi="Times New Roman" w:cs="Times New Roman"/>
          <w:bCs/>
          <w:sz w:val="12"/>
          <w:szCs w:val="12"/>
        </w:rPr>
        <w:t>Продолжается развитие информационной сети сельского поселения в соответствии с целевой программой «Развитие информатизации на территории Новорахинского сельского поселения на 2016 -2021 годы».</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Планируется оказание информационной, методической, консультативной поддержки общественными организациями. Продолжат свою деятельность Совет ветеранов сельского поселения.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Будет продолжаться проводиться разъяснение законодательных актов, затрагивающих права и свободы граждан, информирование населения о деятельности органов местного самоуправления сельского поселения, социально-экономической жизни и другим вопросам через муниципальную газету «Новорахинские вести» и в ТКС Интернет.</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Бюджетом Новорахинского сельского поселения предусмотрены средства на обеспечение деятельности Главы администрации на 2021 год и плановый период 2022 и 2023 годов в сумме 784,000 тыс. рублей.</w:t>
      </w:r>
      <w:r w:rsidRPr="00165A5D">
        <w:rPr>
          <w:rFonts w:ascii="Times New Roman" w:eastAsia="Times New Roman" w:hAnsi="Times New Roman" w:cs="Times New Roman"/>
          <w:sz w:val="12"/>
          <w:szCs w:val="12"/>
          <w:lang w:eastAsia="ar-SA"/>
        </w:rPr>
        <w:tab/>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На обеспечение деятельности аппарата Администрации области в 2021 году –2620,837 тыс. рублей, на 2022 год 2413,327 тыс. рублей и 2023 год – 2204,007 тыс. рублей.</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НАЦИОНАЛЬНАЯ ОБОРОНА</w:t>
      </w:r>
    </w:p>
    <w:p w:rsidR="00165A5D" w:rsidRPr="00165A5D" w:rsidRDefault="00165A5D" w:rsidP="009F7743">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Расходные обязательства сельского поселения в сфере национальной обороны определяются:</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Федеральным законом от 28 марта 1998 года №53 –ФЗ «О воинской обязанности и военной службе»</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Постановлением Правительства Российской Федерации от 29 апреля 2006 года № 258 «О Субвенциях на осуществление полномочий по первичному воинскому учёту на территориях, где отсутствуют военные комиссариаты»;</w:t>
      </w:r>
    </w:p>
    <w:p w:rsidR="00165A5D" w:rsidRPr="00165A5D" w:rsidRDefault="00165A5D" w:rsidP="00165A5D">
      <w:pPr>
        <w:suppressAutoHyphens/>
        <w:spacing w:after="0" w:line="240" w:lineRule="auto"/>
        <w:jc w:val="both"/>
        <w:rPr>
          <w:rFonts w:ascii="Times New Roman" w:eastAsia="Times New Roman" w:hAnsi="Times New Roman" w:cs="Times New Roman"/>
          <w:sz w:val="12"/>
          <w:szCs w:val="12"/>
          <w:lang w:eastAsia="ar-SA"/>
        </w:rPr>
      </w:pPr>
      <w:r w:rsidRPr="00165A5D">
        <w:rPr>
          <w:rFonts w:ascii="Times New Roman" w:eastAsia="Times New Roman" w:hAnsi="Times New Roman" w:cs="Times New Roman"/>
          <w:sz w:val="12"/>
          <w:szCs w:val="12"/>
          <w:lang w:eastAsia="ar-SA"/>
        </w:rPr>
        <w:t xml:space="preserve">  Областным законом от 7 июня 2006 года № 678-ОЗ «О расчете субвенций органам местного самоуправления на осуществление государственных полномочий по первичному воинскому учёту на территориях, где отсутствуют военные комиссариаты».</w:t>
      </w:r>
    </w:p>
    <w:p w:rsidR="00165A5D" w:rsidRPr="00165A5D" w:rsidRDefault="00165A5D" w:rsidP="00165A5D">
      <w:pPr>
        <w:suppressAutoHyphens/>
        <w:spacing w:after="0" w:line="240" w:lineRule="auto"/>
        <w:jc w:val="both"/>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sz w:val="12"/>
          <w:szCs w:val="12"/>
          <w:lang w:eastAsia="ar-SA"/>
        </w:rPr>
        <w:t xml:space="preserve">   Расходы на осуществление органами местного самоуправления федеральных полномочий по первичному воинскому учёту на территориях, где отсутствуют военные комиссариаты, предусмотрены в 2021 г. – 97,800 тыс. рублей, в 2022 г. в сумме 98,789 тыс.  рублей, в 2023 г. 102,589 тыс. рублей.</w:t>
      </w:r>
    </w:p>
    <w:p w:rsidR="00165A5D" w:rsidRPr="00165A5D" w:rsidRDefault="00165A5D" w:rsidP="00165A5D">
      <w:pPr>
        <w:suppressAutoHyphens/>
        <w:spacing w:after="0" w:line="240" w:lineRule="auto"/>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ДРУГИЕ ОБЩЕГОСУДАРСТВЕННЫЕ ВОПРОСЫ</w:t>
      </w:r>
    </w:p>
    <w:p w:rsidR="00165A5D" w:rsidRPr="00165A5D" w:rsidRDefault="009F7743" w:rsidP="00165A5D">
      <w:pPr>
        <w:suppressAutoHyphens/>
        <w:spacing w:after="0" w:line="240" w:lineRule="auto"/>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  </w:t>
      </w:r>
      <w:r w:rsidR="00165A5D" w:rsidRPr="00165A5D">
        <w:rPr>
          <w:rFonts w:ascii="Times New Roman" w:eastAsia="Times New Roman" w:hAnsi="Times New Roman" w:cs="Times New Roman"/>
          <w:sz w:val="12"/>
          <w:szCs w:val="12"/>
          <w:lang w:eastAsia="ar-SA"/>
        </w:rPr>
        <w:t xml:space="preserve"> На осуществление отдельных государственных полномочий по определению перечня должностных лиц</w:t>
      </w:r>
      <w:proofErr w:type="gramStart"/>
      <w:r w:rsidR="00165A5D" w:rsidRPr="00165A5D">
        <w:rPr>
          <w:rFonts w:ascii="Times New Roman" w:eastAsia="Times New Roman" w:hAnsi="Times New Roman" w:cs="Times New Roman"/>
          <w:sz w:val="12"/>
          <w:szCs w:val="12"/>
          <w:lang w:eastAsia="ar-SA"/>
        </w:rPr>
        <w:t xml:space="preserve"> ,</w:t>
      </w:r>
      <w:proofErr w:type="gramEnd"/>
      <w:r w:rsidR="00165A5D" w:rsidRPr="00165A5D">
        <w:rPr>
          <w:rFonts w:ascii="Times New Roman" w:eastAsia="Times New Roman" w:hAnsi="Times New Roman" w:cs="Times New Roman"/>
          <w:sz w:val="12"/>
          <w:szCs w:val="12"/>
          <w:lang w:eastAsia="ar-SA"/>
        </w:rPr>
        <w:t xml:space="preserve">уполномоченных составлять протоколы об административных правонарушениях в отношении граждан в  2021 году и плановом периоде 2022 и 2023 </w:t>
      </w:r>
      <w:proofErr w:type="spellStart"/>
      <w:r w:rsidR="00165A5D" w:rsidRPr="00165A5D">
        <w:rPr>
          <w:rFonts w:ascii="Times New Roman" w:eastAsia="Times New Roman" w:hAnsi="Times New Roman" w:cs="Times New Roman"/>
          <w:sz w:val="12"/>
          <w:szCs w:val="12"/>
          <w:lang w:eastAsia="ar-SA"/>
        </w:rPr>
        <w:t>г.г</w:t>
      </w:r>
      <w:proofErr w:type="spellEnd"/>
      <w:r w:rsidR="00165A5D" w:rsidRPr="00165A5D">
        <w:rPr>
          <w:rFonts w:ascii="Times New Roman" w:eastAsia="Times New Roman" w:hAnsi="Times New Roman" w:cs="Times New Roman"/>
          <w:sz w:val="12"/>
          <w:szCs w:val="12"/>
          <w:lang w:eastAsia="ar-SA"/>
        </w:rPr>
        <w:t xml:space="preserve"> будет выделено 0,500 </w:t>
      </w:r>
      <w:proofErr w:type="spellStart"/>
      <w:r w:rsidR="00165A5D" w:rsidRPr="00165A5D">
        <w:rPr>
          <w:rFonts w:ascii="Times New Roman" w:eastAsia="Times New Roman" w:hAnsi="Times New Roman" w:cs="Times New Roman"/>
          <w:sz w:val="12"/>
          <w:szCs w:val="12"/>
          <w:lang w:eastAsia="ar-SA"/>
        </w:rPr>
        <w:t>тыс.рублей</w:t>
      </w:r>
      <w:proofErr w:type="spellEnd"/>
      <w:r w:rsidR="00165A5D" w:rsidRPr="00165A5D">
        <w:rPr>
          <w:rFonts w:ascii="Times New Roman" w:eastAsia="Times New Roman" w:hAnsi="Times New Roman" w:cs="Times New Roman"/>
          <w:sz w:val="12"/>
          <w:szCs w:val="12"/>
          <w:lang w:eastAsia="ar-SA"/>
        </w:rPr>
        <w:t>.</w:t>
      </w:r>
    </w:p>
    <w:p w:rsidR="00165A5D" w:rsidRPr="00165A5D" w:rsidRDefault="009F7743" w:rsidP="00165A5D">
      <w:pPr>
        <w:suppressAutoHyphens/>
        <w:spacing w:after="0" w:line="240" w:lineRule="auto"/>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  </w:t>
      </w:r>
      <w:r w:rsidR="00165A5D" w:rsidRPr="00165A5D">
        <w:rPr>
          <w:rFonts w:ascii="Times New Roman" w:eastAsia="Times New Roman" w:hAnsi="Times New Roman" w:cs="Times New Roman"/>
          <w:sz w:val="12"/>
          <w:szCs w:val="12"/>
          <w:lang w:eastAsia="ar-SA"/>
        </w:rPr>
        <w:t xml:space="preserve"> Также в 2021 году и плановом периоде 2022 и 2023 годов выделяются средства по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 сумме 101,5 рублей.</w:t>
      </w:r>
    </w:p>
    <w:p w:rsidR="00165A5D" w:rsidRPr="00165A5D" w:rsidRDefault="00165A5D" w:rsidP="00165A5D">
      <w:pPr>
        <w:suppressAutoHyphens/>
        <w:spacing w:after="0" w:line="240" w:lineRule="auto"/>
        <w:rPr>
          <w:rFonts w:ascii="Times New Roman" w:eastAsia="Times New Roman" w:hAnsi="Times New Roman" w:cs="Times New Roman"/>
          <w:b/>
          <w:sz w:val="12"/>
          <w:szCs w:val="12"/>
          <w:lang w:eastAsia="ar-SA"/>
        </w:rPr>
      </w:pPr>
      <w:r w:rsidRPr="00165A5D">
        <w:rPr>
          <w:rFonts w:ascii="Times New Roman" w:eastAsia="Times New Roman" w:hAnsi="Times New Roman" w:cs="Times New Roman"/>
          <w:b/>
          <w:sz w:val="12"/>
          <w:szCs w:val="12"/>
          <w:lang w:eastAsia="ar-SA"/>
        </w:rPr>
        <w:t>СОЦИАЛЬНАЯ ПОЛИТИКА</w:t>
      </w:r>
    </w:p>
    <w:p w:rsidR="00165A5D" w:rsidRDefault="009F7743" w:rsidP="00165A5D">
      <w:pPr>
        <w:suppressAutoHyphens/>
        <w:spacing w:after="0" w:line="240" w:lineRule="auto"/>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 xml:space="preserve">  </w:t>
      </w:r>
      <w:r w:rsidR="00165A5D" w:rsidRPr="00165A5D">
        <w:rPr>
          <w:rFonts w:ascii="Times New Roman" w:eastAsia="Times New Roman" w:hAnsi="Times New Roman" w:cs="Times New Roman"/>
          <w:sz w:val="12"/>
          <w:szCs w:val="12"/>
          <w:lang w:eastAsia="ar-SA"/>
        </w:rPr>
        <w:t xml:space="preserve">На 2021 год в сумме 88,1 тыс. рублей и плановый период 2022 и 2023 годов в бюджете Новорахинского сельского поселения предусмотрены средства на доплаты к пенсиям муниципальным служащим в сумме 85,1 тыс. рублей. </w:t>
      </w:r>
    </w:p>
    <w:p w:rsidR="00165A5D" w:rsidRPr="00165A5D" w:rsidRDefault="00165A5D" w:rsidP="00165A5D">
      <w:pPr>
        <w:suppressAutoHyphens/>
        <w:spacing w:after="0" w:line="240" w:lineRule="auto"/>
        <w:jc w:val="center"/>
        <w:rPr>
          <w:rFonts w:ascii="Times New Roman" w:eastAsia="Times New Roman" w:hAnsi="Times New Roman" w:cs="Times New Roman"/>
          <w:sz w:val="12"/>
          <w:szCs w:val="12"/>
          <w:lang w:eastAsia="ar-SA"/>
        </w:rPr>
      </w:pPr>
      <w:r>
        <w:rPr>
          <w:rFonts w:ascii="Times New Roman" w:eastAsia="Times New Roman" w:hAnsi="Times New Roman" w:cs="Times New Roman"/>
          <w:sz w:val="12"/>
          <w:szCs w:val="12"/>
          <w:lang w:eastAsia="ar-SA"/>
        </w:rPr>
        <w:t>__________________________________________________________________________________</w:t>
      </w:r>
    </w:p>
    <w:p w:rsidR="00216FBC" w:rsidRPr="00BE7E51" w:rsidRDefault="00216FBC" w:rsidP="00165A5D">
      <w:pPr>
        <w:spacing w:after="0" w:line="240" w:lineRule="auto"/>
        <w:rPr>
          <w:rFonts w:ascii="Times New Roman" w:eastAsia="Times New Roman" w:hAnsi="Times New Roman" w:cs="Times New Roman"/>
          <w:sz w:val="12"/>
          <w:szCs w:val="12"/>
        </w:rPr>
      </w:pPr>
    </w:p>
    <w:p w:rsidR="00165A5D" w:rsidRPr="00C9310F" w:rsidRDefault="00165A5D" w:rsidP="00165A5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165A5D" w:rsidRDefault="00165A5D" w:rsidP="00165A5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от 10.12. 2020  № 375</w:t>
      </w:r>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д. Новое Рахино</w:t>
      </w:r>
    </w:p>
    <w:p w:rsidR="00165A5D" w:rsidRPr="00165A5D" w:rsidRDefault="00165A5D" w:rsidP="00165A5D">
      <w:pPr>
        <w:pStyle w:val="aa"/>
        <w:jc w:val="center"/>
        <w:rPr>
          <w:rFonts w:ascii="Times New Roman" w:eastAsia="Times New Roman" w:hAnsi="Times New Roman" w:cs="Times New Roman"/>
          <w:b/>
          <w:sz w:val="12"/>
          <w:szCs w:val="12"/>
        </w:rPr>
      </w:pPr>
      <w:r w:rsidRPr="00165A5D">
        <w:rPr>
          <w:rFonts w:ascii="Times New Roman" w:eastAsia="Times New Roman" w:hAnsi="Times New Roman" w:cs="Times New Roman"/>
          <w:b/>
          <w:sz w:val="12"/>
          <w:szCs w:val="12"/>
        </w:rPr>
        <w:t>Об утверждении Порядка формирования и ведения реестра источников доходов бюджета Новорахинского сельского поселения</w:t>
      </w:r>
    </w:p>
    <w:p w:rsidR="00165A5D" w:rsidRPr="00165A5D" w:rsidRDefault="00165A5D" w:rsidP="00165A5D">
      <w:pPr>
        <w:pStyle w:val="aa"/>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w:t>
      </w:r>
    </w:p>
    <w:p w:rsidR="00165A5D" w:rsidRPr="00165A5D" w:rsidRDefault="00165A5D" w:rsidP="00165A5D">
      <w:pPr>
        <w:spacing w:after="0" w:line="240" w:lineRule="auto"/>
        <w:ind w:firstLine="708"/>
        <w:jc w:val="both"/>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 xml:space="preserve">В соответствии со статьей 55 Федерального Закона от 06 октября 2003 года № 131-ФЗ «Об общих принципах организации местного самоуправления в Российской Федерации», статьей 47.1 Бюджетного кодекса Российской Федерации и в целях </w:t>
      </w:r>
      <w:proofErr w:type="gramStart"/>
      <w:r w:rsidRPr="00165A5D">
        <w:rPr>
          <w:rFonts w:ascii="Times New Roman" w:eastAsia="Times New Roman" w:hAnsi="Times New Roman" w:cs="Times New Roman"/>
          <w:color w:val="000000"/>
          <w:sz w:val="12"/>
          <w:szCs w:val="12"/>
        </w:rPr>
        <w:t>организации учета источников доходов бюджета</w:t>
      </w:r>
      <w:proofErr w:type="gramEnd"/>
      <w:r w:rsidRPr="00165A5D">
        <w:rPr>
          <w:rFonts w:ascii="Times New Roman" w:eastAsia="Times New Roman" w:hAnsi="Times New Roman" w:cs="Times New Roman"/>
          <w:color w:val="000000"/>
          <w:sz w:val="12"/>
          <w:szCs w:val="12"/>
        </w:rPr>
        <w:t xml:space="preserve"> Новорахинского сельского поселения, </w:t>
      </w:r>
    </w:p>
    <w:p w:rsidR="00165A5D" w:rsidRPr="00165A5D" w:rsidRDefault="00165A5D" w:rsidP="00165A5D">
      <w:pPr>
        <w:spacing w:after="0" w:line="240" w:lineRule="auto"/>
        <w:ind w:firstLine="708"/>
        <w:jc w:val="both"/>
        <w:rPr>
          <w:rFonts w:ascii="Times New Roman" w:eastAsia="Times New Roman" w:hAnsi="Times New Roman" w:cs="Times New Roman"/>
          <w:b/>
          <w:sz w:val="12"/>
          <w:szCs w:val="12"/>
        </w:rPr>
      </w:pPr>
      <w:r w:rsidRPr="00165A5D">
        <w:rPr>
          <w:rFonts w:ascii="Times New Roman" w:eastAsia="Times New Roman" w:hAnsi="Times New Roman" w:cs="Times New Roman"/>
          <w:color w:val="000000"/>
          <w:sz w:val="12"/>
          <w:szCs w:val="12"/>
        </w:rPr>
        <w:t xml:space="preserve">Администрация </w:t>
      </w:r>
      <w:bookmarkStart w:id="65" w:name="_Hlk25068259"/>
      <w:r w:rsidRPr="00165A5D">
        <w:rPr>
          <w:rFonts w:ascii="Times New Roman" w:eastAsia="Times New Roman" w:hAnsi="Times New Roman" w:cs="Times New Roman"/>
          <w:color w:val="000000"/>
          <w:sz w:val="12"/>
          <w:szCs w:val="12"/>
        </w:rPr>
        <w:t>Новорахинского</w:t>
      </w:r>
      <w:bookmarkEnd w:id="65"/>
      <w:r>
        <w:rPr>
          <w:rFonts w:ascii="Times New Roman" w:eastAsia="Times New Roman" w:hAnsi="Times New Roman" w:cs="Times New Roman"/>
          <w:color w:val="000000"/>
          <w:sz w:val="12"/>
          <w:szCs w:val="12"/>
        </w:rPr>
        <w:t xml:space="preserve"> сельского поселения </w:t>
      </w:r>
      <w:r w:rsidRPr="00165A5D">
        <w:rPr>
          <w:rFonts w:ascii="Times New Roman" w:eastAsia="Times New Roman" w:hAnsi="Times New Roman" w:cs="Times New Roman"/>
          <w:b/>
          <w:sz w:val="12"/>
          <w:szCs w:val="12"/>
        </w:rPr>
        <w:t>ПОСТАНОВЛЯЕТ:</w:t>
      </w:r>
    </w:p>
    <w:p w:rsidR="00165A5D" w:rsidRPr="00165A5D" w:rsidRDefault="00165A5D" w:rsidP="00165A5D">
      <w:pPr>
        <w:spacing w:after="0" w:line="240" w:lineRule="auto"/>
        <w:jc w:val="both"/>
        <w:rPr>
          <w:rFonts w:ascii="Times New Roman" w:eastAsia="Times New Roman" w:hAnsi="Times New Roman" w:cs="Times New Roman"/>
          <w:b/>
          <w:sz w:val="12"/>
          <w:szCs w:val="12"/>
        </w:rPr>
      </w:pPr>
      <w:r w:rsidRPr="00165A5D">
        <w:rPr>
          <w:rFonts w:ascii="Times New Roman" w:eastAsia="Times New Roman" w:hAnsi="Times New Roman" w:cs="Times New Roman"/>
          <w:sz w:val="12"/>
          <w:szCs w:val="12"/>
        </w:rPr>
        <w:t xml:space="preserve">           1. Утвердить прилагаемый Порядок формирования и ведения реестра источников доходов бюджета </w:t>
      </w:r>
      <w:r w:rsidRPr="00165A5D">
        <w:rPr>
          <w:rFonts w:ascii="Times New Roman" w:eastAsia="Times New Roman" w:hAnsi="Times New Roman" w:cs="Times New Roman"/>
          <w:color w:val="000000"/>
          <w:sz w:val="12"/>
          <w:szCs w:val="12"/>
        </w:rPr>
        <w:t>Новорахинского</w:t>
      </w:r>
      <w:r w:rsidRPr="00165A5D">
        <w:rPr>
          <w:rFonts w:ascii="Times New Roman" w:eastAsia="Times New Roman" w:hAnsi="Times New Roman" w:cs="Times New Roman"/>
          <w:sz w:val="12"/>
          <w:szCs w:val="12"/>
        </w:rPr>
        <w:t xml:space="preserve"> сельского поселения.</w:t>
      </w:r>
    </w:p>
    <w:p w:rsidR="00165A5D" w:rsidRPr="00165A5D" w:rsidRDefault="00165A5D" w:rsidP="00165A5D">
      <w:pPr>
        <w:spacing w:after="0" w:line="240" w:lineRule="auto"/>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2.Опубликовать настоящее постановление в муниципальной газете</w:t>
      </w:r>
    </w:p>
    <w:p w:rsidR="00165A5D" w:rsidRPr="00165A5D" w:rsidRDefault="00165A5D" w:rsidP="00165A5D">
      <w:pPr>
        <w:spacing w:after="0" w:line="240" w:lineRule="auto"/>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«Новорахинские вести» и на официальном сайте  информационно-телекоммуникационной сети Интернет. </w:t>
      </w:r>
    </w:p>
    <w:p w:rsidR="00165A5D" w:rsidRPr="00165A5D" w:rsidRDefault="00165A5D" w:rsidP="00165A5D">
      <w:pPr>
        <w:spacing w:after="0" w:line="240" w:lineRule="auto"/>
        <w:ind w:left="780"/>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3.Настоящее постановление вступает в силу с 01 января 2021 года.</w:t>
      </w:r>
    </w:p>
    <w:p w:rsidR="00165A5D" w:rsidRPr="00165A5D" w:rsidRDefault="00165A5D" w:rsidP="00165A5D">
      <w:pPr>
        <w:spacing w:after="0" w:line="240" w:lineRule="auto"/>
        <w:ind w:left="780"/>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 4.</w:t>
      </w:r>
      <w:proofErr w:type="gramStart"/>
      <w:r w:rsidRPr="00165A5D">
        <w:rPr>
          <w:rFonts w:ascii="Times New Roman" w:eastAsia="Times New Roman" w:hAnsi="Times New Roman" w:cs="Times New Roman"/>
          <w:sz w:val="12"/>
          <w:szCs w:val="12"/>
        </w:rPr>
        <w:t>Контроль за</w:t>
      </w:r>
      <w:proofErr w:type="gramEnd"/>
      <w:r w:rsidRPr="00165A5D">
        <w:rPr>
          <w:rFonts w:ascii="Times New Roman" w:eastAsia="Times New Roman" w:hAnsi="Times New Roman" w:cs="Times New Roman"/>
          <w:sz w:val="12"/>
          <w:szCs w:val="12"/>
        </w:rPr>
        <w:t xml:space="preserve"> исполнением  данного постановления оставляю </w:t>
      </w:r>
      <w:r w:rsidRPr="00165A5D">
        <w:rPr>
          <w:rFonts w:ascii="Times New Roman" w:eastAsia="Times New Roman" w:hAnsi="Times New Roman" w:cs="Times New Roman"/>
          <w:sz w:val="12"/>
          <w:szCs w:val="12"/>
        </w:rPr>
        <w:t>за собой</w:t>
      </w:r>
      <w:r w:rsidRPr="00165A5D">
        <w:rPr>
          <w:rFonts w:ascii="Times New Roman" w:eastAsia="Times New Roman" w:hAnsi="Times New Roman" w:cs="Times New Roman"/>
          <w:sz w:val="12"/>
          <w:szCs w:val="12"/>
        </w:rPr>
        <w:t>.</w:t>
      </w:r>
    </w:p>
    <w:p w:rsidR="00165A5D" w:rsidRPr="00165A5D" w:rsidRDefault="00165A5D" w:rsidP="00165A5D">
      <w:pPr>
        <w:spacing w:after="0" w:line="240" w:lineRule="auto"/>
        <w:jc w:val="right"/>
        <w:rPr>
          <w:rFonts w:ascii="Times New Roman" w:eastAsia="Times New Roman" w:hAnsi="Times New Roman" w:cs="Times New Roman"/>
          <w:b/>
          <w:i/>
          <w:sz w:val="12"/>
          <w:szCs w:val="12"/>
        </w:rPr>
      </w:pPr>
      <w:r w:rsidRPr="00165A5D">
        <w:rPr>
          <w:rFonts w:ascii="Times New Roman" w:eastAsia="Times New Roman" w:hAnsi="Times New Roman" w:cs="Times New Roman"/>
          <w:b/>
          <w:i/>
          <w:sz w:val="12"/>
          <w:szCs w:val="12"/>
        </w:rPr>
        <w:t>Глава  администрации                   Г.Н. Григорьев</w:t>
      </w:r>
    </w:p>
    <w:p w:rsidR="00165A5D" w:rsidRPr="00165A5D" w:rsidRDefault="00165A5D" w:rsidP="00165A5D">
      <w:pPr>
        <w:pStyle w:val="aa"/>
        <w:jc w:val="right"/>
        <w:rPr>
          <w:rFonts w:ascii="Times New Roman" w:eastAsia="Times New Roman" w:hAnsi="Times New Roman" w:cs="Times New Roman"/>
          <w:sz w:val="12"/>
          <w:szCs w:val="12"/>
        </w:rPr>
      </w:pPr>
    </w:p>
    <w:p w:rsidR="00165A5D" w:rsidRPr="00165A5D" w:rsidRDefault="00165A5D" w:rsidP="00165A5D">
      <w:pPr>
        <w:pStyle w:val="aa"/>
        <w:jc w:val="right"/>
        <w:rPr>
          <w:rFonts w:ascii="Times New Roman" w:eastAsia="Times New Roman" w:hAnsi="Times New Roman" w:cs="Times New Roman"/>
          <w:sz w:val="12"/>
          <w:szCs w:val="12"/>
        </w:rPr>
      </w:pPr>
      <w:proofErr w:type="gramStart"/>
      <w:r w:rsidRPr="00165A5D">
        <w:rPr>
          <w:rFonts w:ascii="Times New Roman" w:eastAsia="Times New Roman" w:hAnsi="Times New Roman" w:cs="Times New Roman"/>
          <w:sz w:val="12"/>
          <w:szCs w:val="12"/>
        </w:rPr>
        <w:t>Утверждён</w:t>
      </w:r>
      <w:proofErr w:type="gramEnd"/>
      <w:r w:rsidRPr="00165A5D">
        <w:rPr>
          <w:rFonts w:ascii="Times New Roman" w:eastAsia="Times New Roman" w:hAnsi="Times New Roman" w:cs="Times New Roman"/>
          <w:sz w:val="12"/>
          <w:szCs w:val="12"/>
        </w:rPr>
        <w:t xml:space="preserve"> постановлением </w:t>
      </w:r>
    </w:p>
    <w:p w:rsidR="00165A5D" w:rsidRPr="00165A5D" w:rsidRDefault="00165A5D" w:rsidP="00165A5D">
      <w:pPr>
        <w:pStyle w:val="aa"/>
        <w:jc w:val="right"/>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 xml:space="preserve">Администрации Новорахинского </w:t>
      </w:r>
    </w:p>
    <w:p w:rsidR="00165A5D" w:rsidRPr="00165A5D" w:rsidRDefault="00165A5D" w:rsidP="00165A5D">
      <w:pPr>
        <w:pStyle w:val="aa"/>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сельского поселения</w:t>
      </w:r>
      <w:r w:rsidRPr="00165A5D">
        <w:rPr>
          <w:rFonts w:ascii="Times New Roman" w:eastAsia="Times New Roman" w:hAnsi="Times New Roman" w:cs="Times New Roman"/>
          <w:bCs/>
          <w:sz w:val="12"/>
          <w:szCs w:val="12"/>
        </w:rPr>
        <w:t xml:space="preserve">    от 10.12.2020  № 375</w:t>
      </w:r>
    </w:p>
    <w:p w:rsidR="00165A5D" w:rsidRPr="00165A5D" w:rsidRDefault="00165A5D" w:rsidP="00165A5D">
      <w:pPr>
        <w:pStyle w:val="aa"/>
        <w:jc w:val="center"/>
        <w:rPr>
          <w:rFonts w:ascii="Times New Roman" w:eastAsia="Times New Roman" w:hAnsi="Times New Roman" w:cs="Times New Roman"/>
          <w:b/>
          <w:sz w:val="12"/>
          <w:szCs w:val="12"/>
        </w:rPr>
      </w:pPr>
      <w:r>
        <w:rPr>
          <w:rFonts w:ascii="Times New Roman" w:eastAsia="Times New Roman" w:hAnsi="Times New Roman" w:cs="Times New Roman"/>
          <w:b/>
          <w:sz w:val="12"/>
          <w:szCs w:val="12"/>
        </w:rPr>
        <w:t xml:space="preserve">Порядок </w:t>
      </w:r>
      <w:r w:rsidRPr="00165A5D">
        <w:rPr>
          <w:rFonts w:ascii="Times New Roman" w:eastAsia="Times New Roman" w:hAnsi="Times New Roman" w:cs="Times New Roman"/>
          <w:b/>
          <w:sz w:val="12"/>
          <w:szCs w:val="12"/>
        </w:rPr>
        <w:t>формирования и ведения реестра источников доходов</w:t>
      </w:r>
    </w:p>
    <w:p w:rsidR="00165A5D" w:rsidRPr="00165A5D" w:rsidRDefault="00165A5D" w:rsidP="00165A5D">
      <w:pPr>
        <w:pStyle w:val="aa"/>
        <w:rPr>
          <w:rFonts w:ascii="Times New Roman" w:eastAsia="Times New Roman" w:hAnsi="Times New Roman" w:cs="Times New Roman"/>
          <w:b/>
          <w:sz w:val="12"/>
          <w:szCs w:val="12"/>
        </w:rPr>
      </w:pPr>
      <w:r w:rsidRPr="00165A5D">
        <w:rPr>
          <w:rFonts w:ascii="Times New Roman" w:eastAsia="Times New Roman" w:hAnsi="Times New Roman" w:cs="Times New Roman"/>
          <w:b/>
          <w:sz w:val="12"/>
          <w:szCs w:val="12"/>
        </w:rPr>
        <w:t>бюджета Новорахинского сельского поселения</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 xml:space="preserve">1. Настоящий порядок формирования и ведения реестра источников доходов бюджета Новорахинского сельского поселения (далее – Порядок), разработан в соответствии с Бюджетным кодексом Российской Федерации. Порядок устанавливает основные принципы и правила формирования и ведения реестра источников доходов бюджета Новорахинского сельского поселения </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2. Для целей настоящего Порядка применяются следующие понятия:</w:t>
      </w:r>
    </w:p>
    <w:p w:rsidR="00165A5D" w:rsidRPr="00165A5D" w:rsidRDefault="00165A5D" w:rsidP="00165A5D">
      <w:pPr>
        <w:pStyle w:val="aa"/>
        <w:rPr>
          <w:rFonts w:ascii="Times New Roman" w:eastAsia="Times New Roman" w:hAnsi="Times New Roman" w:cs="Times New Roman"/>
          <w:color w:val="000000"/>
          <w:sz w:val="12"/>
          <w:szCs w:val="12"/>
        </w:rPr>
      </w:pPr>
      <w:proofErr w:type="gramStart"/>
      <w:r w:rsidRPr="00165A5D">
        <w:rPr>
          <w:rFonts w:ascii="Times New Roman" w:eastAsia="Times New Roman" w:hAnsi="Times New Roman" w:cs="Times New Roman"/>
          <w:color w:val="000000"/>
          <w:sz w:val="12"/>
          <w:szCs w:val="12"/>
        </w:rPr>
        <w:t>- перечень источников доходов  бюджета Новорахинского сельского поселения –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Новорахинского сельского поселения с указанием правовых оснований их возникновения, порядка расчета (размеры, ставки, льготы) и иных характеристик источников доходов бюджета Новорахинского сельского поселения, определяемых настоящим Порядком;</w:t>
      </w:r>
      <w:proofErr w:type="gramEnd"/>
    </w:p>
    <w:p w:rsidR="00165A5D" w:rsidRPr="00165A5D" w:rsidRDefault="00165A5D" w:rsidP="00165A5D">
      <w:pPr>
        <w:pStyle w:val="aa"/>
        <w:rPr>
          <w:rFonts w:ascii="Times New Roman" w:eastAsia="Times New Roman" w:hAnsi="Times New Roman" w:cs="Times New Roman"/>
          <w:color w:val="000000"/>
          <w:sz w:val="12"/>
          <w:szCs w:val="12"/>
        </w:rPr>
      </w:pPr>
      <w:proofErr w:type="gramStart"/>
      <w:r w:rsidRPr="00165A5D">
        <w:rPr>
          <w:rFonts w:ascii="Times New Roman" w:eastAsia="Times New Roman" w:hAnsi="Times New Roman" w:cs="Times New Roman"/>
          <w:color w:val="000000"/>
          <w:sz w:val="12"/>
          <w:szCs w:val="12"/>
        </w:rPr>
        <w:t>- реестр источников доходов бюджета – свод информации о доходах бюджета по источникам дохода бюджета Новорахинского сельского поселения в, формируемой в процессе составления, утверждения и исполнения бюджета, на основании перечня источников бюджета Новорахинского сельского поселения.</w:t>
      </w:r>
      <w:proofErr w:type="gramEnd"/>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3. Формирование и ведение реестра источников доходов бюджета Новорахинского сельского поселения осуществляется ведущим специалистом Администрации Новорахинского сельского поселения (далее – ведущий специалист) в соответствии с требованиями настоящего Порядка.</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 xml:space="preserve">4. </w:t>
      </w:r>
      <w:proofErr w:type="gramStart"/>
      <w:r w:rsidRPr="00165A5D">
        <w:rPr>
          <w:rFonts w:ascii="Times New Roman" w:eastAsia="Times New Roman" w:hAnsi="Times New Roman" w:cs="Times New Roman"/>
          <w:color w:val="000000"/>
          <w:sz w:val="12"/>
          <w:szCs w:val="12"/>
        </w:rPr>
        <w:t>Ведущий специалист осуществляет проверку фрагментов реестра источников доходов, на предмет отсутствия искажений и неточностей в обязательных реквизитах муниципальных правовых актов органов местного самоуправления Администрации Новорахинского сельского поселении  и заключенных Администрацией Новорахинского сельского поселения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источников доходов, а также на предмет соответствия нормам</w:t>
      </w:r>
      <w:proofErr w:type="gramEnd"/>
      <w:r w:rsidRPr="00165A5D">
        <w:rPr>
          <w:rFonts w:ascii="Times New Roman" w:eastAsia="Times New Roman" w:hAnsi="Times New Roman" w:cs="Times New Roman"/>
          <w:color w:val="000000"/>
          <w:sz w:val="12"/>
          <w:szCs w:val="12"/>
        </w:rPr>
        <w:t xml:space="preserve"> действующего законодательства муниципальных правовых актов.</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5. Формирование и ведение реестра источников доходов бюджета Новорахинского сельского поселения осуществляется в бумажном и электронном форматах.</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6. Формирование и ведение реестра источников доходов бюджета Новорахинского сельского поселения осуществляется путём внесения в систему «Электронный бюджет» сведений об источниках доходов бюджета Новорахинского сельского поселения, обновления и (или) исключения этих сведений.</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7. Формирование и ведение реестра источников доходов бюджета Новорахинского сельского поселения осуществляется по форме согласно приложению к настоящему Порядку.</w:t>
      </w:r>
    </w:p>
    <w:p w:rsidR="00165A5D" w:rsidRPr="00165A5D" w:rsidRDefault="00165A5D" w:rsidP="00165A5D">
      <w:pPr>
        <w:pStyle w:val="aa"/>
        <w:rPr>
          <w:rFonts w:ascii="Times New Roman" w:eastAsia="Times New Roman" w:hAnsi="Times New Roman" w:cs="Times New Roman"/>
          <w:color w:val="000000"/>
          <w:sz w:val="12"/>
          <w:szCs w:val="12"/>
        </w:rPr>
      </w:pPr>
      <w:r w:rsidRPr="00165A5D">
        <w:rPr>
          <w:rFonts w:ascii="Times New Roman" w:eastAsia="Times New Roman" w:hAnsi="Times New Roman" w:cs="Times New Roman"/>
          <w:color w:val="000000"/>
          <w:sz w:val="12"/>
          <w:szCs w:val="12"/>
        </w:rPr>
        <w:t>8. Данные реестра используются при составлении проекта бюджета Новорахинского сельского поселения на очередной финансовый год и на плановый период.</w:t>
      </w:r>
    </w:p>
    <w:p w:rsidR="00165A5D" w:rsidRDefault="00165A5D" w:rsidP="00165A5D">
      <w:pPr>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_________________________________________________________________________________</w:t>
      </w:r>
    </w:p>
    <w:p w:rsidR="00165A5D" w:rsidRDefault="00165A5D" w:rsidP="00BE7E51">
      <w:pPr>
        <w:spacing w:after="0" w:line="240" w:lineRule="auto"/>
        <w:rPr>
          <w:rFonts w:ascii="Times New Roman" w:eastAsia="Times New Roman" w:hAnsi="Times New Roman" w:cs="Times New Roman"/>
          <w:sz w:val="10"/>
          <w:szCs w:val="10"/>
          <w:lang w:eastAsia="ar-SA"/>
        </w:rPr>
      </w:pPr>
    </w:p>
    <w:p w:rsidR="00165A5D" w:rsidRPr="00C9310F" w:rsidRDefault="00165A5D" w:rsidP="00165A5D">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165A5D" w:rsidRDefault="00165A5D" w:rsidP="00165A5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165A5D" w:rsidRDefault="00165A5D" w:rsidP="00165A5D">
      <w:pPr>
        <w:spacing w:after="0" w:line="240" w:lineRule="auto"/>
        <w:rPr>
          <w:rFonts w:ascii="Times New Roman" w:eastAsia="Times New Roman" w:hAnsi="Times New Roman" w:cs="Times New Roman"/>
          <w:sz w:val="10"/>
          <w:szCs w:val="10"/>
          <w:lang w:eastAsia="ar-SA"/>
        </w:rPr>
      </w:pPr>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от 10.12. 2020 № 378</w:t>
      </w:r>
    </w:p>
    <w:p w:rsidR="00165A5D" w:rsidRPr="00165A5D" w:rsidRDefault="00165A5D" w:rsidP="00165A5D">
      <w:pPr>
        <w:spacing w:after="0" w:line="240" w:lineRule="auto"/>
        <w:jc w:val="center"/>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д. Новое Рахино</w:t>
      </w:r>
    </w:p>
    <w:p w:rsidR="00165A5D" w:rsidRPr="00165A5D" w:rsidRDefault="00165A5D" w:rsidP="00165A5D">
      <w:pPr>
        <w:spacing w:after="0" w:line="240" w:lineRule="auto"/>
        <w:jc w:val="center"/>
        <w:rPr>
          <w:rFonts w:ascii="Times New Roman" w:eastAsia="Calibri" w:hAnsi="Times New Roman" w:cs="Times New Roman"/>
          <w:b/>
          <w:sz w:val="12"/>
          <w:szCs w:val="12"/>
          <w:lang w:eastAsia="en-US"/>
        </w:rPr>
      </w:pPr>
      <w:r w:rsidRPr="00165A5D">
        <w:rPr>
          <w:rFonts w:ascii="Times New Roman" w:eastAsia="Calibri" w:hAnsi="Times New Roman" w:cs="Times New Roman"/>
          <w:b/>
          <w:sz w:val="12"/>
          <w:szCs w:val="12"/>
          <w:lang w:eastAsia="en-US"/>
        </w:rPr>
        <w:t>О внесении изменений в постановление Администрации Новорахинского сельского  поселения от 26.03.2020 № 66</w:t>
      </w:r>
    </w:p>
    <w:p w:rsidR="00165A5D" w:rsidRPr="00165A5D" w:rsidRDefault="00165A5D" w:rsidP="00165A5D">
      <w:pPr>
        <w:widowControl w:val="0"/>
        <w:suppressAutoHyphens/>
        <w:autoSpaceDE w:val="0"/>
        <w:spacing w:after="0" w:line="240" w:lineRule="auto"/>
        <w:jc w:val="both"/>
        <w:rPr>
          <w:rFonts w:ascii="Arial" w:eastAsia="Calibri" w:hAnsi="Arial" w:cs="Arial"/>
          <w:sz w:val="12"/>
          <w:szCs w:val="12"/>
          <w:lang w:eastAsia="ar-SA"/>
        </w:rPr>
      </w:pPr>
    </w:p>
    <w:p w:rsidR="00165A5D" w:rsidRPr="00165A5D" w:rsidRDefault="00165A5D" w:rsidP="009F7743">
      <w:pPr>
        <w:spacing w:after="0" w:line="240" w:lineRule="auto"/>
        <w:ind w:firstLine="851"/>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 xml:space="preserve">В соответствии  статьи 80 Бюджетного кодекса Российской </w:t>
      </w:r>
      <w:r w:rsidR="009F7743" w:rsidRPr="00165A5D">
        <w:rPr>
          <w:rFonts w:ascii="Times New Roman" w:eastAsia="Times New Roman" w:hAnsi="Times New Roman" w:cs="Times New Roman"/>
          <w:sz w:val="12"/>
          <w:szCs w:val="12"/>
        </w:rPr>
        <w:t>Федерации, Администрация</w:t>
      </w:r>
      <w:r w:rsidRPr="00165A5D">
        <w:rPr>
          <w:rFonts w:ascii="Times New Roman" w:eastAsia="Times New Roman" w:hAnsi="Times New Roman" w:cs="Times New Roman"/>
          <w:sz w:val="12"/>
          <w:szCs w:val="12"/>
        </w:rPr>
        <w:t xml:space="preserve"> Новорахинского сельского поселения</w:t>
      </w:r>
      <w:r w:rsidR="009F7743">
        <w:rPr>
          <w:rFonts w:ascii="Times New Roman" w:eastAsia="Times New Roman" w:hAnsi="Times New Roman" w:cs="Times New Roman"/>
          <w:sz w:val="12"/>
          <w:szCs w:val="12"/>
        </w:rPr>
        <w:t xml:space="preserve">  </w:t>
      </w:r>
      <w:r w:rsidRPr="00165A5D">
        <w:rPr>
          <w:rFonts w:ascii="Times New Roman" w:eastAsia="Times New Roman" w:hAnsi="Times New Roman" w:cs="Times New Roman"/>
          <w:b/>
          <w:sz w:val="12"/>
          <w:szCs w:val="12"/>
        </w:rPr>
        <w:t>ПОСТАНОВЛЯЕТ:</w:t>
      </w:r>
    </w:p>
    <w:p w:rsidR="00165A5D" w:rsidRPr="00165A5D" w:rsidRDefault="00165A5D" w:rsidP="009F7743">
      <w:pPr>
        <w:spacing w:after="0" w:line="240" w:lineRule="auto"/>
        <w:ind w:firstLine="709"/>
        <w:jc w:val="both"/>
        <w:rPr>
          <w:rFonts w:ascii="Times New Roman" w:eastAsia="Calibri" w:hAnsi="Times New Roman" w:cs="Times New Roman"/>
          <w:bCs/>
          <w:sz w:val="12"/>
          <w:szCs w:val="12"/>
          <w:lang w:eastAsia="en-US"/>
        </w:rPr>
      </w:pPr>
      <w:r w:rsidRPr="00165A5D">
        <w:rPr>
          <w:rFonts w:ascii="Times New Roman" w:eastAsia="Calibri" w:hAnsi="Times New Roman" w:cs="Times New Roman"/>
          <w:bCs/>
          <w:sz w:val="12"/>
          <w:szCs w:val="12"/>
          <w:lang w:eastAsia="en-US"/>
        </w:rPr>
        <w:t xml:space="preserve">1. </w:t>
      </w:r>
      <w:proofErr w:type="gramStart"/>
      <w:r w:rsidRPr="00165A5D">
        <w:rPr>
          <w:rFonts w:ascii="Times New Roman" w:eastAsia="Calibri" w:hAnsi="Times New Roman" w:cs="Times New Roman"/>
          <w:bCs/>
          <w:sz w:val="12"/>
          <w:szCs w:val="12"/>
          <w:lang w:eastAsia="en-US"/>
        </w:rPr>
        <w:t>Внести изменение  в постановление Администрации Новорахинского сельского поселения от 26.03.2020 № 66 «Об утверждении Порядка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Администрации Новорахинского сельского поселения» изложив пункт 5 постановляющей части в следующей редакции: «</w:t>
      </w:r>
      <w:r w:rsidRPr="00165A5D">
        <w:rPr>
          <w:rFonts w:ascii="Times New Roman" w:eastAsia="Times New Roman" w:hAnsi="Times New Roman" w:cs="Times New Roman"/>
          <w:sz w:val="12"/>
          <w:szCs w:val="12"/>
        </w:rPr>
        <w:t>5.</w:t>
      </w:r>
      <w:proofErr w:type="gramEnd"/>
      <w:r w:rsidRPr="00165A5D">
        <w:rPr>
          <w:rFonts w:ascii="Times New Roman" w:eastAsia="Times New Roman" w:hAnsi="Times New Roman" w:cs="Times New Roman"/>
          <w:sz w:val="12"/>
          <w:szCs w:val="12"/>
        </w:rPr>
        <w:t xml:space="preserve"> Настоящее постановлени</w:t>
      </w:r>
      <w:bookmarkStart w:id="66" w:name="sub_5"/>
      <w:r w:rsidRPr="00165A5D">
        <w:rPr>
          <w:rFonts w:ascii="Times New Roman" w:eastAsia="Times New Roman" w:hAnsi="Times New Roman" w:cs="Times New Roman"/>
          <w:sz w:val="12"/>
          <w:szCs w:val="12"/>
        </w:rPr>
        <w:t xml:space="preserve">е вступает в силу </w:t>
      </w:r>
      <w:bookmarkEnd w:id="66"/>
      <w:r w:rsidRPr="00165A5D">
        <w:rPr>
          <w:rFonts w:ascii="Times New Roman" w:eastAsia="Times New Roman" w:hAnsi="Times New Roman" w:cs="Times New Roman"/>
          <w:sz w:val="12"/>
          <w:szCs w:val="12"/>
        </w:rPr>
        <w:t>с 1 января 2021 года».</w:t>
      </w:r>
    </w:p>
    <w:p w:rsidR="00165A5D" w:rsidRPr="00165A5D" w:rsidRDefault="00165A5D" w:rsidP="009F7743">
      <w:pPr>
        <w:spacing w:after="0" w:line="240" w:lineRule="auto"/>
        <w:ind w:firstLine="709"/>
        <w:jc w:val="both"/>
        <w:rPr>
          <w:rFonts w:ascii="Times New Roman" w:eastAsia="Times New Roman" w:hAnsi="Times New Roman" w:cs="Times New Roman"/>
          <w:sz w:val="12"/>
          <w:szCs w:val="12"/>
        </w:rPr>
      </w:pPr>
      <w:r w:rsidRPr="00165A5D">
        <w:rPr>
          <w:rFonts w:ascii="Times New Roman" w:eastAsia="Times New Roman" w:hAnsi="Times New Roman" w:cs="Times New Roman"/>
          <w:sz w:val="12"/>
          <w:szCs w:val="12"/>
        </w:rPr>
        <w:t>2. Опубликовать настоящее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165A5D" w:rsidRDefault="00165A5D" w:rsidP="009F7743">
      <w:pPr>
        <w:spacing w:after="0" w:line="240" w:lineRule="auto"/>
        <w:ind w:firstLine="709"/>
        <w:jc w:val="right"/>
        <w:rPr>
          <w:rFonts w:ascii="Times New Roman" w:eastAsia="Times New Roman" w:hAnsi="Times New Roman" w:cs="Times New Roman"/>
          <w:b/>
          <w:i/>
          <w:sz w:val="12"/>
          <w:szCs w:val="12"/>
        </w:rPr>
      </w:pPr>
      <w:r w:rsidRPr="00165A5D">
        <w:rPr>
          <w:rFonts w:ascii="Times New Roman" w:eastAsia="Times New Roman" w:hAnsi="Times New Roman" w:cs="Times New Roman"/>
          <w:b/>
          <w:i/>
          <w:sz w:val="12"/>
          <w:szCs w:val="12"/>
        </w:rPr>
        <w:t xml:space="preserve">Глава администрации           </w:t>
      </w:r>
      <w:r w:rsidR="009F7743">
        <w:rPr>
          <w:rFonts w:ascii="Times New Roman" w:eastAsia="Times New Roman" w:hAnsi="Times New Roman" w:cs="Times New Roman"/>
          <w:b/>
          <w:i/>
          <w:sz w:val="12"/>
          <w:szCs w:val="12"/>
        </w:rPr>
        <w:t xml:space="preserve"> Г.Н. Григорьев</w:t>
      </w:r>
    </w:p>
    <w:p w:rsidR="009F7743" w:rsidRDefault="009F7743" w:rsidP="009F7743">
      <w:pPr>
        <w:spacing w:after="0" w:line="240" w:lineRule="auto"/>
        <w:ind w:firstLine="709"/>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w:t>
      </w:r>
    </w:p>
    <w:p w:rsidR="009F7743" w:rsidRPr="00165A5D" w:rsidRDefault="009F7743" w:rsidP="009F7743">
      <w:pPr>
        <w:spacing w:after="0" w:line="240" w:lineRule="auto"/>
        <w:ind w:firstLine="709"/>
        <w:jc w:val="right"/>
        <w:rPr>
          <w:rFonts w:ascii="Times New Roman" w:eastAsia="Times New Roman" w:hAnsi="Times New Roman" w:cs="Times New Roman"/>
          <w:b/>
          <w:i/>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0365FE">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0365FE">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7A62E9" w:rsidP="000365FE">
            <w:pPr>
              <w:spacing w:after="0"/>
              <w:jc w:val="center"/>
              <w:rPr>
                <w:rFonts w:ascii="Times New Roman" w:eastAsia="Times New Roman" w:hAnsi="Times New Roman" w:cs="Times New Roman"/>
                <w:sz w:val="18"/>
                <w:szCs w:val="18"/>
              </w:rPr>
            </w:pPr>
            <w:hyperlink r:id="rId10"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216FBC">
              <w:rPr>
                <w:rFonts w:ascii="Times New Roman" w:eastAsia="Times New Roman" w:hAnsi="Times New Roman" w:cs="Times New Roman"/>
                <w:bCs/>
                <w:smallCaps/>
                <w:spacing w:val="5"/>
                <w:sz w:val="12"/>
                <w:szCs w:val="12"/>
              </w:rPr>
              <w:t xml:space="preserve"> печать 14.12</w:t>
            </w:r>
            <w:r>
              <w:rPr>
                <w:rFonts w:ascii="Times New Roman" w:eastAsia="Times New Roman" w:hAnsi="Times New Roman" w:cs="Times New Roman"/>
                <w:bCs/>
                <w:smallCaps/>
                <w:spacing w:val="5"/>
                <w:sz w:val="12"/>
                <w:szCs w:val="12"/>
              </w:rPr>
              <w:t>.2020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6D07AD">
              <w:rPr>
                <w:rFonts w:ascii="Times New Roman" w:eastAsia="Times New Roman" w:hAnsi="Times New Roman" w:cs="Times New Roman"/>
                <w:bCs/>
                <w:smallCaps/>
                <w:spacing w:val="5"/>
                <w:sz w:val="12"/>
                <w:szCs w:val="12"/>
              </w:rPr>
              <w:t xml:space="preserve">о графику </w:t>
            </w:r>
            <w:proofErr w:type="gramStart"/>
            <w:r w:rsidR="006D07AD">
              <w:rPr>
                <w:rFonts w:ascii="Times New Roman" w:eastAsia="Times New Roman" w:hAnsi="Times New Roman" w:cs="Times New Roman"/>
                <w:bCs/>
                <w:smallCaps/>
                <w:spacing w:val="5"/>
                <w:sz w:val="12"/>
                <w:szCs w:val="12"/>
              </w:rPr>
              <w:t xml:space="preserve">( </w:t>
            </w:r>
            <w:proofErr w:type="gramEnd"/>
            <w:r w:rsidR="006D07AD">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0365FE">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0365FE">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1"/>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E9" w:rsidRDefault="007A62E9" w:rsidP="00F24507">
      <w:pPr>
        <w:pStyle w:val="aa"/>
      </w:pPr>
      <w:r>
        <w:separator/>
      </w:r>
    </w:p>
  </w:endnote>
  <w:endnote w:type="continuationSeparator" w:id="0">
    <w:p w:rsidR="007A62E9" w:rsidRDefault="007A62E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E9" w:rsidRDefault="007A62E9" w:rsidP="00F24507">
      <w:pPr>
        <w:pStyle w:val="aa"/>
      </w:pPr>
      <w:r>
        <w:separator/>
      </w:r>
    </w:p>
  </w:footnote>
  <w:footnote w:type="continuationSeparator" w:id="0">
    <w:p w:rsidR="007A62E9" w:rsidRDefault="007A62E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A1" w:rsidRDefault="00987AA1"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987AA1" w:rsidRDefault="00987A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272F82"/>
    <w:multiLevelType w:val="multilevel"/>
    <w:tmpl w:val="845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1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72E7C"/>
    <w:multiLevelType w:val="hybridMultilevel"/>
    <w:tmpl w:val="BB9CECBC"/>
    <w:lvl w:ilvl="0" w:tplc="82F6B19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24">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7"/>
  </w:num>
  <w:num w:numId="5">
    <w:abstractNumId w:val="7"/>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25"/>
  </w:num>
  <w:num w:numId="17">
    <w:abstractNumId w:val="18"/>
  </w:num>
  <w:num w:numId="18">
    <w:abstractNumId w:val="22"/>
  </w:num>
  <w:num w:numId="19">
    <w:abstractNumId w:val="16"/>
  </w:num>
  <w:num w:numId="20">
    <w:abstractNumId w:val="6"/>
  </w:num>
  <w:num w:numId="21">
    <w:abstractNumId w:val="2"/>
  </w:num>
  <w:num w:numId="22">
    <w:abstractNumId w:val="5"/>
  </w:num>
  <w:num w:numId="23">
    <w:abstractNumId w:val="23"/>
  </w:num>
  <w:num w:numId="24">
    <w:abstractNumId w:val="20"/>
  </w:num>
  <w:num w:numId="25">
    <w:abstractNumId w:val="19"/>
  </w:num>
  <w:num w:numId="26">
    <w:abstractNumId w:val="14"/>
  </w:num>
  <w:num w:numId="27">
    <w:abstractNumId w:val="13"/>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26CA"/>
    <w:rsid w:val="0001346C"/>
    <w:rsid w:val="00014E6A"/>
    <w:rsid w:val="00017C26"/>
    <w:rsid w:val="00020727"/>
    <w:rsid w:val="0002179F"/>
    <w:rsid w:val="000248CA"/>
    <w:rsid w:val="00025C0A"/>
    <w:rsid w:val="000278C5"/>
    <w:rsid w:val="000352D2"/>
    <w:rsid w:val="000365FE"/>
    <w:rsid w:val="00040B07"/>
    <w:rsid w:val="00041B2E"/>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4C3"/>
    <w:rsid w:val="000B7CD1"/>
    <w:rsid w:val="000C025E"/>
    <w:rsid w:val="000C06A6"/>
    <w:rsid w:val="000C1CA1"/>
    <w:rsid w:val="000C7CD7"/>
    <w:rsid w:val="000D2D74"/>
    <w:rsid w:val="000D365C"/>
    <w:rsid w:val="000E1458"/>
    <w:rsid w:val="000E16CB"/>
    <w:rsid w:val="000E3124"/>
    <w:rsid w:val="000E3DAD"/>
    <w:rsid w:val="000E73A8"/>
    <w:rsid w:val="000F006A"/>
    <w:rsid w:val="000F0D7D"/>
    <w:rsid w:val="000F3FDB"/>
    <w:rsid w:val="000F554E"/>
    <w:rsid w:val="000F5F5F"/>
    <w:rsid w:val="000F60A7"/>
    <w:rsid w:val="00106B52"/>
    <w:rsid w:val="001106ED"/>
    <w:rsid w:val="0011154C"/>
    <w:rsid w:val="00114F50"/>
    <w:rsid w:val="001153A3"/>
    <w:rsid w:val="0011734C"/>
    <w:rsid w:val="00117B69"/>
    <w:rsid w:val="001215C9"/>
    <w:rsid w:val="00125F21"/>
    <w:rsid w:val="00126D48"/>
    <w:rsid w:val="00126F7F"/>
    <w:rsid w:val="001318D6"/>
    <w:rsid w:val="001326AE"/>
    <w:rsid w:val="00135E7C"/>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5A5D"/>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396B"/>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16137"/>
    <w:rsid w:val="00216FB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313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1C8F"/>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1722"/>
    <w:rsid w:val="003B3CA7"/>
    <w:rsid w:val="003B5FD4"/>
    <w:rsid w:val="003C3699"/>
    <w:rsid w:val="003C4E36"/>
    <w:rsid w:val="003C4F12"/>
    <w:rsid w:val="003C5C0D"/>
    <w:rsid w:val="003D217D"/>
    <w:rsid w:val="003D43B4"/>
    <w:rsid w:val="003D54A6"/>
    <w:rsid w:val="003D71F7"/>
    <w:rsid w:val="003D753A"/>
    <w:rsid w:val="003D7F71"/>
    <w:rsid w:val="003F3E4B"/>
    <w:rsid w:val="003F42C7"/>
    <w:rsid w:val="003F717E"/>
    <w:rsid w:val="003F7B6D"/>
    <w:rsid w:val="00401CCE"/>
    <w:rsid w:val="004022E8"/>
    <w:rsid w:val="0040330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2E9A"/>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9553A"/>
    <w:rsid w:val="004A24EA"/>
    <w:rsid w:val="004A312F"/>
    <w:rsid w:val="004A35FD"/>
    <w:rsid w:val="004A38A4"/>
    <w:rsid w:val="004A4D55"/>
    <w:rsid w:val="004A6685"/>
    <w:rsid w:val="004B141D"/>
    <w:rsid w:val="004B3537"/>
    <w:rsid w:val="004B4AF0"/>
    <w:rsid w:val="004B4D10"/>
    <w:rsid w:val="004B575B"/>
    <w:rsid w:val="004C597F"/>
    <w:rsid w:val="004C6352"/>
    <w:rsid w:val="004C70C8"/>
    <w:rsid w:val="004D34EA"/>
    <w:rsid w:val="004D3E73"/>
    <w:rsid w:val="004D47E0"/>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4370"/>
    <w:rsid w:val="0058524C"/>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3244"/>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5C1"/>
    <w:rsid w:val="00641F89"/>
    <w:rsid w:val="0064229C"/>
    <w:rsid w:val="00642534"/>
    <w:rsid w:val="006440E3"/>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07AD"/>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9CD"/>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37D"/>
    <w:rsid w:val="00780CEA"/>
    <w:rsid w:val="00785A09"/>
    <w:rsid w:val="00791F94"/>
    <w:rsid w:val="0079284A"/>
    <w:rsid w:val="007932C5"/>
    <w:rsid w:val="007A44BB"/>
    <w:rsid w:val="007A5315"/>
    <w:rsid w:val="007A6000"/>
    <w:rsid w:val="007A6140"/>
    <w:rsid w:val="007A62E9"/>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06FFA"/>
    <w:rsid w:val="00811F7E"/>
    <w:rsid w:val="00812106"/>
    <w:rsid w:val="00813E83"/>
    <w:rsid w:val="00815E6D"/>
    <w:rsid w:val="008227BC"/>
    <w:rsid w:val="00823819"/>
    <w:rsid w:val="00823BD2"/>
    <w:rsid w:val="00823E40"/>
    <w:rsid w:val="008242DA"/>
    <w:rsid w:val="0082527F"/>
    <w:rsid w:val="00830165"/>
    <w:rsid w:val="00830EB7"/>
    <w:rsid w:val="00833FF4"/>
    <w:rsid w:val="00834CDB"/>
    <w:rsid w:val="0083582F"/>
    <w:rsid w:val="00835D3B"/>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64AB"/>
    <w:rsid w:val="00857C2B"/>
    <w:rsid w:val="00860094"/>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767B2"/>
    <w:rsid w:val="009803D0"/>
    <w:rsid w:val="00983AE6"/>
    <w:rsid w:val="00983FB5"/>
    <w:rsid w:val="00986B51"/>
    <w:rsid w:val="00987AA1"/>
    <w:rsid w:val="009969AF"/>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5299"/>
    <w:rsid w:val="009D7CF1"/>
    <w:rsid w:val="009E0ACA"/>
    <w:rsid w:val="009E0C24"/>
    <w:rsid w:val="009E0F48"/>
    <w:rsid w:val="009E1471"/>
    <w:rsid w:val="009E27DC"/>
    <w:rsid w:val="009E2EB9"/>
    <w:rsid w:val="009E4E4C"/>
    <w:rsid w:val="009E62DD"/>
    <w:rsid w:val="009F1893"/>
    <w:rsid w:val="009F1D04"/>
    <w:rsid w:val="009F6B7E"/>
    <w:rsid w:val="009F7743"/>
    <w:rsid w:val="00A01290"/>
    <w:rsid w:val="00A022F5"/>
    <w:rsid w:val="00A027D9"/>
    <w:rsid w:val="00A0317B"/>
    <w:rsid w:val="00A04C36"/>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A7E11"/>
    <w:rsid w:val="00AB37A9"/>
    <w:rsid w:val="00AC17C5"/>
    <w:rsid w:val="00AC447C"/>
    <w:rsid w:val="00AC7866"/>
    <w:rsid w:val="00AD0632"/>
    <w:rsid w:val="00AD11D4"/>
    <w:rsid w:val="00AD17CA"/>
    <w:rsid w:val="00AD1F8C"/>
    <w:rsid w:val="00AD64CB"/>
    <w:rsid w:val="00AD7619"/>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E7E51"/>
    <w:rsid w:val="00BF170D"/>
    <w:rsid w:val="00BF4C95"/>
    <w:rsid w:val="00BF4DA0"/>
    <w:rsid w:val="00BF7AE1"/>
    <w:rsid w:val="00C01A65"/>
    <w:rsid w:val="00C028BA"/>
    <w:rsid w:val="00C02A89"/>
    <w:rsid w:val="00C03AAB"/>
    <w:rsid w:val="00C0629F"/>
    <w:rsid w:val="00C07463"/>
    <w:rsid w:val="00C074CF"/>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6C9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2D69"/>
    <w:rsid w:val="00C76CB6"/>
    <w:rsid w:val="00C81AA1"/>
    <w:rsid w:val="00C82594"/>
    <w:rsid w:val="00C83894"/>
    <w:rsid w:val="00C86183"/>
    <w:rsid w:val="00C8676E"/>
    <w:rsid w:val="00C9438D"/>
    <w:rsid w:val="00C94761"/>
    <w:rsid w:val="00C95DE9"/>
    <w:rsid w:val="00C96849"/>
    <w:rsid w:val="00C9693E"/>
    <w:rsid w:val="00C97098"/>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C0A05"/>
    <w:rsid w:val="00DC2B47"/>
    <w:rsid w:val="00DC35CB"/>
    <w:rsid w:val="00DC400C"/>
    <w:rsid w:val="00DC6875"/>
    <w:rsid w:val="00DD09D4"/>
    <w:rsid w:val="00DD0CBE"/>
    <w:rsid w:val="00DD68FF"/>
    <w:rsid w:val="00DD6D71"/>
    <w:rsid w:val="00DE213F"/>
    <w:rsid w:val="00DE2F5F"/>
    <w:rsid w:val="00DE3024"/>
    <w:rsid w:val="00DE3158"/>
    <w:rsid w:val="00DE33B1"/>
    <w:rsid w:val="00DE49B0"/>
    <w:rsid w:val="00DE560B"/>
    <w:rsid w:val="00DE63B3"/>
    <w:rsid w:val="00DF31CD"/>
    <w:rsid w:val="00DF3D03"/>
    <w:rsid w:val="00DF44F3"/>
    <w:rsid w:val="00DF4C37"/>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2007"/>
    <w:rsid w:val="00E85B8B"/>
    <w:rsid w:val="00E942AE"/>
    <w:rsid w:val="00E9792C"/>
    <w:rsid w:val="00E97B47"/>
    <w:rsid w:val="00EA03B4"/>
    <w:rsid w:val="00EA182C"/>
    <w:rsid w:val="00EA5AB5"/>
    <w:rsid w:val="00EA5F44"/>
    <w:rsid w:val="00EB08E0"/>
    <w:rsid w:val="00EB36DC"/>
    <w:rsid w:val="00EB4B67"/>
    <w:rsid w:val="00EB7D0C"/>
    <w:rsid w:val="00EC2C89"/>
    <w:rsid w:val="00EC2E4A"/>
    <w:rsid w:val="00ED08F5"/>
    <w:rsid w:val="00ED0A3C"/>
    <w:rsid w:val="00ED2574"/>
    <w:rsid w:val="00ED489B"/>
    <w:rsid w:val="00ED768F"/>
    <w:rsid w:val="00EE15A3"/>
    <w:rsid w:val="00EE1E2C"/>
    <w:rsid w:val="00EE42EB"/>
    <w:rsid w:val="00EE5997"/>
    <w:rsid w:val="00EF2064"/>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3DFA"/>
    <w:rsid w:val="00FA6FA2"/>
    <w:rsid w:val="00FA72C7"/>
    <w:rsid w:val="00FB297A"/>
    <w:rsid w:val="00FB3BCB"/>
    <w:rsid w:val="00FB416D"/>
    <w:rsid w:val="00FB704D"/>
    <w:rsid w:val="00FC0BB7"/>
    <w:rsid w:val="00FD0B12"/>
    <w:rsid w:val="00FD2359"/>
    <w:rsid w:val="00FD35BE"/>
    <w:rsid w:val="00FD53C1"/>
    <w:rsid w:val="00FD564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4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iPriority w:val="99"/>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uiPriority w:val="99"/>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0365FE"/>
  </w:style>
  <w:style w:type="table" w:customStyle="1" w:styleId="314">
    <w:name w:val="Сетка таблицы31"/>
    <w:basedOn w:val="a1"/>
    <w:next w:val="a3"/>
    <w:rsid w:val="00036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0365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365FE"/>
  </w:style>
  <w:style w:type="numbering" w:customStyle="1" w:styleId="2120">
    <w:name w:val="Нет списка212"/>
    <w:next w:val="a2"/>
    <w:uiPriority w:val="99"/>
    <w:semiHidden/>
    <w:unhideWhenUsed/>
    <w:rsid w:val="000365FE"/>
  </w:style>
  <w:style w:type="paragraph" w:customStyle="1" w:styleId="242">
    <w:name w:val="Основной текст 24"/>
    <w:basedOn w:val="a"/>
    <w:rsid w:val="000365FE"/>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0365FE"/>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0365FE"/>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0365FE"/>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0365FE"/>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0365FE"/>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0365FE"/>
  </w:style>
  <w:style w:type="numbering" w:customStyle="1" w:styleId="350">
    <w:name w:val="Нет списка35"/>
    <w:next w:val="a2"/>
    <w:uiPriority w:val="99"/>
    <w:semiHidden/>
    <w:unhideWhenUsed/>
    <w:rsid w:val="00EA182C"/>
  </w:style>
  <w:style w:type="table" w:customStyle="1" w:styleId="322">
    <w:name w:val="Сетка таблицы32"/>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A182C"/>
  </w:style>
  <w:style w:type="table" w:customStyle="1" w:styleId="332">
    <w:name w:val="Сетка таблицы33"/>
    <w:basedOn w:val="a1"/>
    <w:next w:val="a3"/>
    <w:rsid w:val="00EA18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A18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EA182C"/>
  </w:style>
  <w:style w:type="numbering" w:customStyle="1" w:styleId="2130">
    <w:name w:val="Нет списка213"/>
    <w:next w:val="a2"/>
    <w:uiPriority w:val="99"/>
    <w:semiHidden/>
    <w:unhideWhenUsed/>
    <w:rsid w:val="00EA182C"/>
  </w:style>
  <w:style w:type="paragraph" w:customStyle="1" w:styleId="252">
    <w:name w:val="Основной текст 25"/>
    <w:basedOn w:val="a"/>
    <w:rsid w:val="00EA182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EA182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EA182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EA182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EA182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EA182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EA182C"/>
  </w:style>
  <w:style w:type="numbering" w:customStyle="1" w:styleId="370">
    <w:name w:val="Нет списка37"/>
    <w:next w:val="a2"/>
    <w:uiPriority w:val="99"/>
    <w:semiHidden/>
    <w:unhideWhenUsed/>
    <w:rsid w:val="00BE7E51"/>
  </w:style>
  <w:style w:type="numbering" w:customStyle="1" w:styleId="1160">
    <w:name w:val="Нет списка116"/>
    <w:next w:val="a2"/>
    <w:uiPriority w:val="99"/>
    <w:semiHidden/>
    <w:unhideWhenUsed/>
    <w:rsid w:val="00BE7E51"/>
  </w:style>
  <w:style w:type="table" w:customStyle="1" w:styleId="342">
    <w:name w:val="Сетка таблицы34"/>
    <w:basedOn w:val="a1"/>
    <w:next w:val="a3"/>
    <w:rsid w:val="00BE7E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6EF0-49FF-4B55-9D09-FA068C80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7730</TotalTime>
  <Pages>3</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721</cp:revision>
  <cp:lastPrinted>2020-02-20T08:28:00Z</cp:lastPrinted>
  <dcterms:created xsi:type="dcterms:W3CDTF">2012-04-16T07:26:00Z</dcterms:created>
  <dcterms:modified xsi:type="dcterms:W3CDTF">2020-12-14T06:24:00Z</dcterms:modified>
</cp:coreProperties>
</file>