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CA695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w:t>
            </w:r>
            <w:r w:rsidR="00000B75">
              <w:rPr>
                <w:rStyle w:val="a6"/>
                <w:rFonts w:ascii="Times New Roman" w:hAnsi="Times New Roman" w:cs="Times New Roman"/>
                <w:sz w:val="20"/>
              </w:rPr>
              <w:t xml:space="preserve">   </w:t>
            </w:r>
            <w:r w:rsidR="00032D4E">
              <w:rPr>
                <w:rStyle w:val="a6"/>
                <w:rFonts w:ascii="Times New Roman" w:hAnsi="Times New Roman" w:cs="Times New Roman"/>
                <w:sz w:val="20"/>
              </w:rPr>
              <w:t>12</w:t>
            </w:r>
            <w:r>
              <w:rPr>
                <w:rStyle w:val="a6"/>
                <w:rFonts w:ascii="Times New Roman" w:hAnsi="Times New Roman" w:cs="Times New Roman"/>
                <w:sz w:val="20"/>
              </w:rPr>
              <w:t xml:space="preserve">  АПРЕЛЯ</w:t>
            </w:r>
            <w:r w:rsidR="000C46F0">
              <w:rPr>
                <w:rStyle w:val="a6"/>
                <w:rFonts w:ascii="Times New Roman" w:hAnsi="Times New Roman" w:cs="Times New Roman"/>
                <w:sz w:val="20"/>
              </w:rPr>
              <w:t xml:space="preserve"> </w:t>
            </w:r>
            <w:r w:rsidR="00E205A6">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032D4E">
              <w:rPr>
                <w:rStyle w:val="a6"/>
                <w:rFonts w:ascii="Times New Roman" w:hAnsi="Times New Roman" w:cs="Times New Roman"/>
                <w:sz w:val="20"/>
              </w:rPr>
              <w:t>9 (229</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792E19" w:rsidRDefault="00792E19" w:rsidP="00E73DD5">
      <w:pPr>
        <w:spacing w:after="0" w:line="240" w:lineRule="auto"/>
        <w:jc w:val="center"/>
        <w:rPr>
          <w:rFonts w:ascii="Garamond" w:eastAsia="Times New Roman" w:hAnsi="Garamond" w:cs="Times New Roman"/>
          <w:sz w:val="14"/>
          <w:szCs w:val="14"/>
        </w:rPr>
      </w:pP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32D4E" w:rsidRDefault="00792E19" w:rsidP="00931F5F">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931F5F" w:rsidRPr="00931F5F" w:rsidRDefault="00931F5F" w:rsidP="00931F5F">
      <w:pPr>
        <w:spacing w:after="0" w:line="240" w:lineRule="auto"/>
        <w:jc w:val="center"/>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от 10.04.2019  № 51</w:t>
      </w:r>
    </w:p>
    <w:p w:rsidR="00931F5F" w:rsidRPr="00931F5F" w:rsidRDefault="00931F5F" w:rsidP="00931F5F">
      <w:pPr>
        <w:spacing w:after="0" w:line="240" w:lineRule="auto"/>
        <w:jc w:val="center"/>
        <w:rPr>
          <w:rFonts w:ascii="Times New Roman" w:eastAsia="MS Mincho" w:hAnsi="Times New Roman" w:cs="Times New Roman"/>
          <w:b/>
          <w:sz w:val="12"/>
          <w:szCs w:val="12"/>
        </w:rPr>
      </w:pPr>
      <w:r w:rsidRPr="00931F5F">
        <w:rPr>
          <w:rFonts w:ascii="Times New Roman" w:eastAsia="Times New Roman" w:hAnsi="Times New Roman" w:cs="Times New Roman"/>
          <w:sz w:val="12"/>
          <w:szCs w:val="12"/>
        </w:rPr>
        <w:t>д. Новое Рахино</w:t>
      </w:r>
      <w:r w:rsidRPr="00931F5F">
        <w:rPr>
          <w:rFonts w:ascii="Times New Roman" w:eastAsia="MS Mincho" w:hAnsi="Times New Roman" w:cs="Times New Roman"/>
          <w:b/>
          <w:sz w:val="12"/>
          <w:szCs w:val="12"/>
        </w:rPr>
        <w:t xml:space="preserve"> </w:t>
      </w:r>
    </w:p>
    <w:p w:rsidR="00931F5F" w:rsidRPr="00931F5F" w:rsidRDefault="00931F5F" w:rsidP="00931F5F">
      <w:pPr>
        <w:spacing w:after="0" w:line="240" w:lineRule="auto"/>
        <w:jc w:val="center"/>
        <w:rPr>
          <w:rFonts w:ascii="Times New Roman" w:eastAsia="MS Mincho" w:hAnsi="Times New Roman" w:cs="Times New Roman"/>
          <w:b/>
          <w:sz w:val="12"/>
          <w:szCs w:val="12"/>
        </w:rPr>
      </w:pPr>
    </w:p>
    <w:p w:rsidR="00931F5F" w:rsidRPr="00931F5F" w:rsidRDefault="00931F5F" w:rsidP="00931F5F">
      <w:pPr>
        <w:spacing w:after="0" w:line="240" w:lineRule="auto"/>
        <w:jc w:val="center"/>
        <w:rPr>
          <w:rFonts w:ascii="Times New Roman" w:eastAsia="MS Mincho" w:hAnsi="Times New Roman" w:cs="Times New Roman"/>
          <w:b/>
          <w:sz w:val="12"/>
          <w:szCs w:val="12"/>
        </w:rPr>
      </w:pPr>
      <w:proofErr w:type="gramStart"/>
      <w:r w:rsidRPr="00931F5F">
        <w:rPr>
          <w:rFonts w:ascii="Times New Roman" w:eastAsia="MS Mincho" w:hAnsi="Times New Roman" w:cs="Times New Roman"/>
          <w:b/>
          <w:sz w:val="12"/>
          <w:szCs w:val="12"/>
        </w:rPr>
        <w:t xml:space="preserve">Об утверждении Методики оценки эффективности предоставляемых (планируемых к предоставлению (пролонгации) налоговых </w:t>
      </w:r>
      <w:proofErr w:type="gramEnd"/>
    </w:p>
    <w:p w:rsidR="00931F5F" w:rsidRPr="00931F5F" w:rsidRDefault="00931F5F" w:rsidP="00931F5F">
      <w:pPr>
        <w:spacing w:after="0" w:line="240" w:lineRule="auto"/>
        <w:jc w:val="center"/>
        <w:rPr>
          <w:rFonts w:ascii="Times New Roman" w:eastAsia="MS Mincho" w:hAnsi="Times New Roman" w:cs="Times New Roman"/>
          <w:b/>
          <w:sz w:val="12"/>
          <w:szCs w:val="12"/>
        </w:rPr>
      </w:pPr>
      <w:r w:rsidRPr="00931F5F">
        <w:rPr>
          <w:rFonts w:ascii="Times New Roman" w:eastAsia="MS Mincho" w:hAnsi="Times New Roman" w:cs="Times New Roman"/>
          <w:b/>
          <w:sz w:val="12"/>
          <w:szCs w:val="12"/>
        </w:rPr>
        <w:t xml:space="preserve">льгот и пониженных ставок по местным налогам в Новорахинском сельском поселении </w:t>
      </w:r>
    </w:p>
    <w:p w:rsidR="00931F5F" w:rsidRPr="00931F5F" w:rsidRDefault="00931F5F" w:rsidP="00931F5F">
      <w:pPr>
        <w:spacing w:after="0" w:line="240" w:lineRule="auto"/>
        <w:jc w:val="both"/>
        <w:rPr>
          <w:rFonts w:ascii="Times New Roman" w:eastAsia="Times New Roman" w:hAnsi="Times New Roman" w:cs="Times New Roman"/>
          <w:sz w:val="12"/>
          <w:szCs w:val="12"/>
        </w:rPr>
      </w:pPr>
    </w:p>
    <w:p w:rsidR="00931F5F" w:rsidRPr="00931F5F" w:rsidRDefault="00931F5F" w:rsidP="00931F5F">
      <w:pPr>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ab/>
        <w:t xml:space="preserve">В целях совершенствования системы налоговых льгот, принятия необходимых мер по изменению или отмене невостребованных или неэффективных налоговых льгот и пониженных налоговых ставок, изменению оснований, порядка и условий их применения, обеспечения оптимального выбора категорий налогоплательщиков для установления налоговых льгот и налоговых ставок, а также повышения качества управления финансами </w:t>
      </w:r>
    </w:p>
    <w:p w:rsidR="00931F5F" w:rsidRPr="00931F5F" w:rsidRDefault="00931F5F" w:rsidP="00931F5F">
      <w:pPr>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Администрация Новорахинского сельского поселения </w:t>
      </w:r>
    </w:p>
    <w:p w:rsidR="00931F5F" w:rsidRPr="00931F5F" w:rsidRDefault="00931F5F" w:rsidP="00931F5F">
      <w:pPr>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b/>
          <w:bCs/>
          <w:sz w:val="12"/>
          <w:szCs w:val="12"/>
        </w:rPr>
        <w:t>ПОСТАНОВЛЯЕТ:</w:t>
      </w:r>
    </w:p>
    <w:p w:rsidR="00931F5F" w:rsidRPr="00931F5F" w:rsidRDefault="00931F5F" w:rsidP="00931F5F">
      <w:pPr>
        <w:spacing w:after="0" w:line="240" w:lineRule="auto"/>
        <w:ind w:firstLine="708"/>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1. Утвердить прилагаемую </w:t>
      </w:r>
      <w:r w:rsidRPr="00931F5F">
        <w:rPr>
          <w:rFonts w:ascii="Times New Roman" w:eastAsia="Calibri" w:hAnsi="Times New Roman" w:cs="Times New Roman"/>
          <w:sz w:val="12"/>
          <w:szCs w:val="12"/>
          <w:lang w:eastAsia="en-US"/>
        </w:rPr>
        <w:t xml:space="preserve">Методику </w:t>
      </w:r>
      <w:r w:rsidRPr="00931F5F">
        <w:rPr>
          <w:rFonts w:ascii="Times New Roman" w:eastAsia="Times New Roman" w:hAnsi="Times New Roman" w:cs="Times New Roman"/>
          <w:sz w:val="12"/>
          <w:szCs w:val="12"/>
        </w:rPr>
        <w:t>оценки эффективности предоставленных (планируемых к предоставлению (пролонгации)) налоговых льгот и пониженных ставок (налоговых расходов) в Новорахинском сельском поселении.</w:t>
      </w:r>
    </w:p>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     </w:t>
      </w:r>
      <w:r w:rsidRPr="00931F5F">
        <w:rPr>
          <w:rFonts w:ascii="Times New Roman" w:eastAsia="Times New Roman" w:hAnsi="Times New Roman" w:cs="Times New Roman"/>
          <w:sz w:val="12"/>
          <w:szCs w:val="12"/>
        </w:rPr>
        <w:tab/>
        <w:t>2.</w:t>
      </w:r>
      <w:r w:rsidRPr="00931F5F">
        <w:rPr>
          <w:rFonts w:ascii="Calibri" w:eastAsia="Calibri" w:hAnsi="Calibri" w:cs="Times New Roman"/>
          <w:sz w:val="12"/>
          <w:szCs w:val="12"/>
          <w:lang w:eastAsia="en-US"/>
        </w:rPr>
        <w:t xml:space="preserve"> </w:t>
      </w:r>
      <w:r w:rsidRPr="00931F5F">
        <w:rPr>
          <w:rFonts w:ascii="Times New Roman" w:eastAsia="Times New Roman" w:hAnsi="Times New Roman" w:cs="Times New Roman"/>
          <w:sz w:val="12"/>
          <w:szCs w:val="12"/>
        </w:rPr>
        <w:t>Признать утратившим силу постановление Администрации Новорахинского сельского поселения от 26.04.2017  № 132</w:t>
      </w:r>
      <w:proofErr w:type="gramStart"/>
      <w:r w:rsidRPr="00931F5F">
        <w:rPr>
          <w:rFonts w:ascii="Times New Roman" w:eastAsia="Times New Roman" w:hAnsi="Times New Roman" w:cs="Times New Roman"/>
          <w:sz w:val="12"/>
          <w:szCs w:val="12"/>
        </w:rPr>
        <w:t xml:space="preserve"> О</w:t>
      </w:r>
      <w:proofErr w:type="gramEnd"/>
      <w:r w:rsidRPr="00931F5F">
        <w:rPr>
          <w:rFonts w:ascii="Times New Roman" w:eastAsia="Times New Roman" w:hAnsi="Times New Roman" w:cs="Times New Roman"/>
          <w:sz w:val="12"/>
          <w:szCs w:val="12"/>
        </w:rPr>
        <w:t>б утверждении Порядка проведения оценки эффективности предоставленных (планируемых к предоставлению) налоговых льгот  по местным налогам на территории Новорахинского сельского поселения ».</w:t>
      </w:r>
    </w:p>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ab/>
        <w:t>3.Бухгалтеру Администрации Новорахинского сельского поселения  обеспечить проведение ежегодной оценки эффективности предоставленных (планируемых к предоставлению) налоговых льгот в соответствии с Порядком.</w:t>
      </w:r>
    </w:p>
    <w:p w:rsidR="00931F5F" w:rsidRPr="00931F5F" w:rsidRDefault="00931F5F" w:rsidP="00931F5F">
      <w:pPr>
        <w:spacing w:after="0" w:line="240" w:lineRule="auto"/>
        <w:ind w:firstLine="708"/>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4. </w:t>
      </w:r>
      <w:proofErr w:type="gramStart"/>
      <w:r w:rsidRPr="00931F5F">
        <w:rPr>
          <w:rFonts w:ascii="Times New Roman" w:eastAsia="Times New Roman" w:hAnsi="Times New Roman" w:cs="Times New Roman"/>
          <w:sz w:val="12"/>
          <w:szCs w:val="12"/>
        </w:rPr>
        <w:t>Контроль  за</w:t>
      </w:r>
      <w:proofErr w:type="gramEnd"/>
      <w:r w:rsidRPr="00931F5F">
        <w:rPr>
          <w:rFonts w:ascii="Times New Roman" w:eastAsia="Times New Roman" w:hAnsi="Times New Roman" w:cs="Times New Roman"/>
          <w:sz w:val="12"/>
          <w:szCs w:val="12"/>
        </w:rPr>
        <w:t xml:space="preserve"> выполнением постановления оставляю за собой.</w:t>
      </w:r>
    </w:p>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ab/>
        <w:t>5.Опубликовать постановление в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 Интернет».</w:t>
      </w:r>
    </w:p>
    <w:p w:rsidR="00931F5F" w:rsidRPr="00931F5F" w:rsidRDefault="00931F5F" w:rsidP="00931F5F">
      <w:pPr>
        <w:spacing w:after="0" w:line="240" w:lineRule="auto"/>
        <w:jc w:val="right"/>
        <w:rPr>
          <w:rFonts w:ascii="Times New Roman" w:eastAsia="Times New Roman" w:hAnsi="Times New Roman" w:cs="Times New Roman"/>
          <w:b/>
          <w:i/>
          <w:sz w:val="12"/>
          <w:szCs w:val="12"/>
        </w:rPr>
      </w:pPr>
      <w:r w:rsidRPr="00931F5F">
        <w:rPr>
          <w:rFonts w:ascii="Times New Roman" w:eastAsia="Times New Roman" w:hAnsi="Times New Roman" w:cs="Times New Roman"/>
          <w:b/>
          <w:i/>
          <w:sz w:val="12"/>
          <w:szCs w:val="12"/>
        </w:rPr>
        <w:t>Глава администрации</w:t>
      </w:r>
      <w:r w:rsidRPr="00931F5F">
        <w:rPr>
          <w:rFonts w:ascii="Times New Roman" w:eastAsia="Times New Roman" w:hAnsi="Times New Roman" w:cs="Times New Roman"/>
          <w:b/>
          <w:i/>
          <w:sz w:val="12"/>
          <w:szCs w:val="12"/>
        </w:rPr>
        <w:tab/>
      </w:r>
      <w:r w:rsidRPr="00931F5F">
        <w:rPr>
          <w:rFonts w:ascii="Times New Roman" w:eastAsia="Times New Roman" w:hAnsi="Times New Roman" w:cs="Times New Roman"/>
          <w:b/>
          <w:i/>
          <w:sz w:val="12"/>
          <w:szCs w:val="12"/>
        </w:rPr>
        <w:tab/>
        <w:t>Г.Н. Григорьев</w:t>
      </w:r>
    </w:p>
    <w:p w:rsidR="00931F5F" w:rsidRPr="00931F5F" w:rsidRDefault="00931F5F" w:rsidP="00931F5F">
      <w:pPr>
        <w:pStyle w:val="aa"/>
        <w:jc w:val="right"/>
        <w:rPr>
          <w:rFonts w:ascii="Times New Roman" w:eastAsia="Times New Roman" w:hAnsi="Times New Roman" w:cs="Times New Roman"/>
          <w:sz w:val="12"/>
          <w:szCs w:val="12"/>
        </w:rPr>
      </w:pPr>
    </w:p>
    <w:p w:rsidR="00931F5F" w:rsidRPr="00931F5F" w:rsidRDefault="00931F5F" w:rsidP="00931F5F">
      <w:pPr>
        <w:pStyle w:val="aa"/>
        <w:jc w:val="right"/>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Утверждена</w:t>
      </w:r>
    </w:p>
    <w:p w:rsidR="00931F5F" w:rsidRPr="00931F5F" w:rsidRDefault="00931F5F" w:rsidP="00931F5F">
      <w:pPr>
        <w:pStyle w:val="aa"/>
        <w:jc w:val="right"/>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постановлением Администрации</w:t>
      </w:r>
    </w:p>
    <w:p w:rsidR="00931F5F" w:rsidRPr="00931F5F" w:rsidRDefault="00931F5F" w:rsidP="00931F5F">
      <w:pPr>
        <w:pStyle w:val="aa"/>
        <w:jc w:val="right"/>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 Новорахинского сельского поселения </w:t>
      </w:r>
    </w:p>
    <w:p w:rsidR="00931F5F" w:rsidRPr="00931F5F" w:rsidRDefault="006726DD" w:rsidP="006726DD">
      <w:pPr>
        <w:pStyle w:val="aa"/>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от _10.04.2019_ № 51</w:t>
      </w:r>
    </w:p>
    <w:p w:rsid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bookmarkStart w:id="0" w:name="P29"/>
      <w:bookmarkEnd w:id="0"/>
      <w:proofErr w:type="gramStart"/>
      <w:r w:rsidRPr="00931F5F">
        <w:rPr>
          <w:rFonts w:ascii="Times New Roman" w:eastAsia="Times New Roman" w:hAnsi="Times New Roman" w:cs="Times New Roman"/>
          <w:b/>
          <w:bCs/>
          <w:sz w:val="12"/>
          <w:szCs w:val="12"/>
        </w:rPr>
        <w:t xml:space="preserve">Методика оценки эффективности предоставленных (планируемых к предоставлению (пролонгации) налоговых льгот и </w:t>
      </w:r>
      <w:proofErr w:type="gramEnd"/>
    </w:p>
    <w:p w:rsidR="00931F5F" w:rsidRP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 xml:space="preserve">пониженных ставок по местным налогам в Новорахинском сельском поселении </w:t>
      </w:r>
    </w:p>
    <w:p w:rsidR="00931F5F" w:rsidRPr="00931F5F" w:rsidRDefault="00931F5F" w:rsidP="00931F5F">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sz w:val="12"/>
          <w:szCs w:val="12"/>
          <w:lang w:eastAsia="en-US"/>
        </w:rPr>
      </w:pPr>
      <w:r w:rsidRPr="00931F5F">
        <w:rPr>
          <w:rFonts w:ascii="Times New Roman" w:eastAsia="Calibri" w:hAnsi="Times New Roman" w:cs="Times New Roman"/>
          <w:b/>
          <w:sz w:val="12"/>
          <w:szCs w:val="12"/>
          <w:lang w:eastAsia="en-US"/>
        </w:rPr>
        <w:t>1. Общие положения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1.1. Настоящая методика определяет правила проведения оценки эффективности предоставленных (планируемых к предоставлению (пролонгации)) налоговых льгот и пониженных ставок по местным налогам, применения пониженных ставок  подлежащих зачислению в бюджет Новорахинского  сельского поселения, (далее - налоговые льготы) и (сельское поселение).</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1.2. Основными целями предоставления налоговых льгот и пониженных ставок в сельском поселении являются: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создание необходимых экономических условий для развития инвестиционной деятельности на территории сельского поселения;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обеспечение экономической заинтересованности организаций, физических лиц – индивидуальных предпринимателей в расширении приоритетных для сельского поселения видов экономической деятельности;</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стимулирование использования финансовых ресурсов, направляемых на создание, расширение и обновление производств и технологий с целью увеличения объемов производства, выпуска конкурентоспособной продукции;</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создание благоприятных экономических условий для деятельности организаций и (или) физических лиц – индивидуальных предпринимателей, увеличивающих количество рабочих мест и (или) заработную плату сотрудников;</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рост налоговых платежей в бюджет сельского поселения</w:t>
      </w:r>
      <w:proofErr w:type="gramStart"/>
      <w:r w:rsidRPr="00931F5F">
        <w:rPr>
          <w:rFonts w:ascii="Times New Roman" w:eastAsia="Times New Roman" w:hAnsi="Times New Roman" w:cs="Times New Roman"/>
          <w:sz w:val="12"/>
          <w:szCs w:val="12"/>
        </w:rPr>
        <w:t xml:space="preserve"> .</w:t>
      </w:r>
      <w:proofErr w:type="gramEnd"/>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1.3. Реестр налоговых льгот и пониженных ставок (налоговых расходов) в сельском поселении формируется уполномоченным органом исполнительной власти </w:t>
      </w:r>
      <w:proofErr w:type="gramStart"/>
      <w:r w:rsidRPr="00931F5F">
        <w:rPr>
          <w:rFonts w:ascii="Times New Roman" w:eastAsia="Times New Roman" w:hAnsi="Times New Roman" w:cs="Times New Roman"/>
          <w:sz w:val="12"/>
          <w:szCs w:val="12"/>
        </w:rPr>
        <w:t>–б</w:t>
      </w:r>
      <w:proofErr w:type="gramEnd"/>
      <w:r w:rsidRPr="00931F5F">
        <w:rPr>
          <w:rFonts w:ascii="Times New Roman" w:eastAsia="Times New Roman" w:hAnsi="Times New Roman" w:cs="Times New Roman"/>
          <w:sz w:val="12"/>
          <w:szCs w:val="12"/>
        </w:rPr>
        <w:t xml:space="preserve">ухгалтером Администрации Новорахинского сельского поселения  (далее – Куратор) по форме приложения 1 с учетом требований настоящей методики, утвержденной настоящим постановлением, в разрезе налоговых льгот  и пониженных ставок (налоговых расходов) и представляется Главе администрации  сельского поселения не позднее 01 июля текущего финансового года. </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1.4. </w:t>
      </w:r>
      <w:proofErr w:type="gramStart"/>
      <w:r w:rsidRPr="00931F5F">
        <w:rPr>
          <w:rFonts w:ascii="Times New Roman" w:eastAsia="Times New Roman" w:hAnsi="Times New Roman" w:cs="Times New Roman"/>
          <w:sz w:val="12"/>
          <w:szCs w:val="12"/>
        </w:rPr>
        <w:t xml:space="preserve">Результаты оценки эффективности предоставленных (планируемых к пролонгации) налоговых льгот и пониженных ставок в сельском поселении Куратором  отражаются в таблице по форме согласно </w:t>
      </w:r>
      <w:hyperlink r:id="rId10" w:anchor="P727" w:history="1">
        <w:r w:rsidRPr="00931F5F">
          <w:rPr>
            <w:rFonts w:ascii="Times New Roman" w:eastAsia="Times New Roman" w:hAnsi="Times New Roman" w:cs="Times New Roman"/>
            <w:sz w:val="12"/>
            <w:szCs w:val="12"/>
          </w:rPr>
          <w:t>приложению 2</w:t>
        </w:r>
      </w:hyperlink>
      <w:r w:rsidRPr="00931F5F">
        <w:rPr>
          <w:rFonts w:ascii="Times New Roman" w:eastAsia="Times New Roman" w:hAnsi="Times New Roman" w:cs="Times New Roman"/>
          <w:sz w:val="12"/>
          <w:szCs w:val="12"/>
        </w:rPr>
        <w:t xml:space="preserve"> с приложением аналитической справки с описанием результатов оценки эффективности налоговых льгот и пониженных ставок, выводов о значимости вклада налоговых льгот в социально-экономическое развитие сельского поселения, достижении соответствующих показателей (индикаторов), влияющих на результаты реализации муниципальной программы, наличии</w:t>
      </w:r>
      <w:proofErr w:type="gramEnd"/>
      <w:r w:rsidRPr="00931F5F">
        <w:rPr>
          <w:rFonts w:ascii="Times New Roman" w:eastAsia="Times New Roman" w:hAnsi="Times New Roman" w:cs="Times New Roman"/>
          <w:sz w:val="12"/>
          <w:szCs w:val="12"/>
        </w:rPr>
        <w:t xml:space="preserve"> (</w:t>
      </w:r>
      <w:proofErr w:type="gramStart"/>
      <w:r w:rsidRPr="00931F5F">
        <w:rPr>
          <w:rFonts w:ascii="Times New Roman" w:eastAsia="Times New Roman" w:hAnsi="Times New Roman" w:cs="Times New Roman"/>
          <w:sz w:val="12"/>
          <w:szCs w:val="12"/>
        </w:rPr>
        <w:t>отсутствии) более результативных (менее затратных) альтернативных механизмов достижения поставленных целей и задач, а также результаты расчетов оценки эффективности налоговых льгот и пониженных ставок (налоговых расходов) по формам согласно приложениям с 3 по 11.</w:t>
      </w:r>
      <w:proofErr w:type="gramEnd"/>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1.5. Сводный реестр налоговых льгот и пониженных ставок (налоговых расходов) сельского поселения (далее – сводный реестр) формируется бухгалтером Администрации сельского поселения путем обобщения реестров налоговых льгот и пониженных ставок (налоговых расходов) не позднее 15 июля текущего года.</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1.6. Бухгалтер Администрации сельского поселения готовит аналитическую справку о проведенной оценке  целесообразности (нецелесообразности) отмены, пролонгации и установления налоговых льгот и пониженных ставок на территории сельского поселения в срок до 25 июля текущего финансового года, которая направляется Главе сельского поселения.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1.7. </w:t>
      </w:r>
      <w:proofErr w:type="gramStart"/>
      <w:r w:rsidRPr="00931F5F">
        <w:rPr>
          <w:rFonts w:ascii="Times New Roman" w:eastAsia="Times New Roman" w:hAnsi="Times New Roman" w:cs="Times New Roman"/>
          <w:sz w:val="12"/>
          <w:szCs w:val="12"/>
        </w:rPr>
        <w:t xml:space="preserve">Решение Главы сельского поселения по результатам рассмотрения аналитической справки является основанием для внесения в Совет депутатов Новорахинского сельского поселения (далее-Совет депутатов) проекта решения Совета депутатов, предусматривающего изменение или признание утратившим силу решения Совета депутатов, устанавливающего налоговые льготы, налоговые ставки, признанные неэффективными. </w:t>
      </w:r>
      <w:proofErr w:type="gramEnd"/>
    </w:p>
    <w:p w:rsidR="00931F5F" w:rsidRPr="00931F5F" w:rsidRDefault="00931F5F" w:rsidP="00931F5F">
      <w:pPr>
        <w:spacing w:after="0" w:line="240" w:lineRule="auto"/>
        <w:ind w:firstLine="709"/>
        <w:jc w:val="both"/>
        <w:rPr>
          <w:rFonts w:ascii="Times New Roman" w:eastAsia="Times New Roman" w:hAnsi="Times New Roman" w:cs="Times New Roman"/>
          <w:b/>
          <w:sz w:val="12"/>
          <w:szCs w:val="12"/>
        </w:rPr>
      </w:pPr>
      <w:r w:rsidRPr="00931F5F">
        <w:rPr>
          <w:rFonts w:ascii="Times New Roman" w:eastAsia="Times New Roman" w:hAnsi="Times New Roman" w:cs="Times New Roman"/>
          <w:sz w:val="12"/>
          <w:szCs w:val="12"/>
        </w:rPr>
        <w:t xml:space="preserve">1.8. Итоговая информация о результатах оценки эффективности предоставленных (планируемых к пролонгации) налоговых льгот и пониженных ставок в сельском поселении подлежит публикации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  ежегодно до 10 сентября текущего года. </w:t>
      </w:r>
    </w:p>
    <w:p w:rsidR="00931F5F" w:rsidRPr="00931F5F" w:rsidRDefault="00931F5F" w:rsidP="00931F5F">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sz w:val="12"/>
          <w:szCs w:val="12"/>
          <w:lang w:eastAsia="en-US"/>
        </w:rPr>
      </w:pPr>
      <w:r w:rsidRPr="00931F5F">
        <w:rPr>
          <w:rFonts w:ascii="Times New Roman" w:eastAsia="Calibri" w:hAnsi="Times New Roman" w:cs="Times New Roman"/>
          <w:b/>
          <w:sz w:val="12"/>
          <w:szCs w:val="12"/>
          <w:lang w:eastAsia="en-US"/>
        </w:rPr>
        <w:t xml:space="preserve">2. Общие требования к порядку и критериям оценки эффективности предоставленных (планируемых к пролонгации) налоговых льгот и пониженных ставок (налоговых расходов) в сельском поселении </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2.1. Оценка эффективности предоставленных (планируемых к пролонгации) налоговых льгот и пониженных ставок (налоговых расходов) в</w:t>
      </w:r>
      <w:r w:rsidRPr="00931F5F">
        <w:rPr>
          <w:rFonts w:ascii="Calibri" w:eastAsia="Calibri" w:hAnsi="Calibri" w:cs="Times New Roman"/>
          <w:sz w:val="12"/>
          <w:szCs w:val="12"/>
          <w:lang w:eastAsia="en-US"/>
        </w:rPr>
        <w:t xml:space="preserve"> </w:t>
      </w:r>
      <w:r w:rsidRPr="00931F5F">
        <w:rPr>
          <w:rFonts w:ascii="Times New Roman" w:eastAsia="Times New Roman" w:hAnsi="Times New Roman" w:cs="Times New Roman"/>
          <w:sz w:val="12"/>
          <w:szCs w:val="12"/>
        </w:rPr>
        <w:t>сельском поселении осуществляется в порядке, утвержденном постановлением Администрации</w:t>
      </w:r>
      <w:r w:rsidRPr="00931F5F">
        <w:rPr>
          <w:rFonts w:ascii="Times New Roman" w:eastAsia="Calibri" w:hAnsi="Times New Roman" w:cs="Times New Roman"/>
          <w:sz w:val="12"/>
          <w:szCs w:val="12"/>
          <w:lang w:eastAsia="en-US"/>
        </w:rPr>
        <w:t xml:space="preserve"> сельского поселения</w:t>
      </w:r>
      <w:proofErr w:type="gramStart"/>
      <w:r w:rsidRPr="00931F5F">
        <w:rPr>
          <w:rFonts w:ascii="Times New Roman" w:eastAsia="Calibri" w:hAnsi="Times New Roman" w:cs="Times New Roman"/>
          <w:b/>
          <w:sz w:val="12"/>
          <w:szCs w:val="12"/>
          <w:lang w:eastAsia="en-US"/>
        </w:rPr>
        <w:t xml:space="preserve"> </w:t>
      </w:r>
      <w:r w:rsidRPr="00931F5F">
        <w:rPr>
          <w:rFonts w:ascii="Times New Roman" w:eastAsia="Times New Roman" w:hAnsi="Times New Roman" w:cs="Times New Roman"/>
          <w:sz w:val="12"/>
          <w:szCs w:val="12"/>
        </w:rPr>
        <w:t>,</w:t>
      </w:r>
      <w:proofErr w:type="gramEnd"/>
      <w:r w:rsidRPr="00931F5F">
        <w:rPr>
          <w:rFonts w:ascii="Times New Roman" w:eastAsia="Times New Roman" w:hAnsi="Times New Roman" w:cs="Times New Roman"/>
          <w:sz w:val="12"/>
          <w:szCs w:val="12"/>
        </w:rPr>
        <w:t xml:space="preserve"> в соответствии с общими требованиями, установленными настоящим разделом.</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2.2. В целях оценки эффективности налоговых льгот и пониженных ставок (налоговых расходов) налоговые льготы и пониженные ставки (налоговые расходы), установленные Решением Совета депутатов сельского поселения, ставки разделяются на 3 типа в зависимости от целевой категории:</w:t>
      </w:r>
    </w:p>
    <w:p w:rsidR="00931F5F" w:rsidRPr="00931F5F" w:rsidRDefault="00931F5F" w:rsidP="00931F5F">
      <w:pPr>
        <w:widowControl w:val="0"/>
        <w:tabs>
          <w:tab w:val="right" w:pos="9354"/>
        </w:tabs>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 социальная – поддержка отдельных категорий граждан;</w:t>
      </w:r>
      <w:r w:rsidRPr="00931F5F">
        <w:rPr>
          <w:rFonts w:ascii="Times New Roman" w:eastAsia="Times New Roman" w:hAnsi="Times New Roman" w:cs="Times New Roman"/>
          <w:sz w:val="12"/>
          <w:szCs w:val="12"/>
        </w:rPr>
        <w:tab/>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 </w:t>
      </w:r>
      <w:proofErr w:type="gramStart"/>
      <w:r w:rsidRPr="00931F5F">
        <w:rPr>
          <w:rFonts w:ascii="Times New Roman" w:eastAsia="Times New Roman" w:hAnsi="Times New Roman" w:cs="Times New Roman"/>
          <w:sz w:val="12"/>
          <w:szCs w:val="12"/>
        </w:rPr>
        <w:t>финансовая</w:t>
      </w:r>
      <w:proofErr w:type="gramEnd"/>
      <w:r w:rsidRPr="00931F5F">
        <w:rPr>
          <w:rFonts w:ascii="Times New Roman" w:eastAsia="Times New Roman" w:hAnsi="Times New Roman" w:cs="Times New Roman"/>
          <w:sz w:val="12"/>
          <w:szCs w:val="12"/>
        </w:rPr>
        <w:t xml:space="preserve"> – устранение/уменьшение встречных финансовых потоков;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3) </w:t>
      </w:r>
      <w:proofErr w:type="gramStart"/>
      <w:r w:rsidRPr="00931F5F">
        <w:rPr>
          <w:rFonts w:ascii="Times New Roman" w:eastAsia="Times New Roman" w:hAnsi="Times New Roman" w:cs="Times New Roman"/>
          <w:sz w:val="12"/>
          <w:szCs w:val="12"/>
        </w:rPr>
        <w:t>стимулирующая</w:t>
      </w:r>
      <w:proofErr w:type="gramEnd"/>
      <w:r w:rsidRPr="00931F5F">
        <w:rPr>
          <w:rFonts w:ascii="Times New Roman" w:eastAsia="Times New Roman" w:hAnsi="Times New Roman" w:cs="Times New Roman"/>
          <w:sz w:val="12"/>
          <w:szCs w:val="12"/>
        </w:rPr>
        <w:t xml:space="preserve"> – привлечение инвестиций и расширение экономического потенциала.</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proofErr w:type="gramStart"/>
      <w:r w:rsidRPr="00931F5F">
        <w:rPr>
          <w:rFonts w:ascii="Times New Roman" w:eastAsia="Times New Roman" w:hAnsi="Times New Roman" w:cs="Times New Roman"/>
          <w:sz w:val="12"/>
          <w:szCs w:val="12"/>
        </w:rPr>
        <w:t>К социальным льготам относятся налоговые льготы и пониженные ставки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и пониженных ставок (налоговых расходов) не является стимулирование экономической активности и увеличение налоговых поступлений в бюджет сельского поселения.</w:t>
      </w:r>
      <w:proofErr w:type="gramEnd"/>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 финансовым льготам относятся налоговые льготы и пониженные ставки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сельского поселения.</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 стимулирующим льготам относятся налоговые льготы и пониженные ставки (налоговые расходы), установленные в целях стимулирования экономической активности для увеличения налоговых поступлений в бюджет сельского поселения.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2.3. Оценка эффективности предоставленных налоговых льгот и пониженных ставок зависит от того, к какой группе целей относится налоговая льгота.</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Финансовая льгота признается эффективной, если </w:t>
      </w:r>
      <w:proofErr w:type="gramStart"/>
      <w:r w:rsidRPr="00931F5F">
        <w:rPr>
          <w:rFonts w:ascii="Times New Roman" w:eastAsia="Times New Roman" w:hAnsi="Times New Roman" w:cs="Times New Roman"/>
          <w:sz w:val="12"/>
          <w:szCs w:val="12"/>
        </w:rPr>
        <w:t>устраняются</w:t>
      </w:r>
      <w:proofErr w:type="gramEnd"/>
      <w:r w:rsidRPr="00931F5F">
        <w:rPr>
          <w:rFonts w:ascii="Times New Roman" w:eastAsia="Times New Roman" w:hAnsi="Times New Roman" w:cs="Times New Roman"/>
          <w:sz w:val="12"/>
          <w:szCs w:val="12"/>
        </w:rPr>
        <w:t>/уменьшаются встречные финансовые потоки.</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Социальная льгота признается эффективной, если повышается уровень жизни определенных групп населения.</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Стимулирующая льгота признается эффективной, если привлекаются инвестиции, расширяется экономический потенциал и увеличиваются налоговые поступления в бюджет сельского поселения</w:t>
      </w:r>
      <w:proofErr w:type="gramStart"/>
      <w:r w:rsidRPr="00931F5F">
        <w:rPr>
          <w:rFonts w:ascii="Times New Roman" w:eastAsia="Times New Roman" w:hAnsi="Times New Roman" w:cs="Times New Roman"/>
          <w:sz w:val="12"/>
          <w:szCs w:val="12"/>
        </w:rPr>
        <w:t xml:space="preserve"> .</w:t>
      </w:r>
      <w:proofErr w:type="gramEnd"/>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2.4. Оценка эффективности предоставленных (планируемых к предоставлению (пролонгации)) налоговых льгот и пониженных ставок (налоговых расходов) в сельском поселении проводится Куратором ежегодно за отчетный финансовый год и представляется Главе  администрации сельского поселения до 01 июля текущего финансового года по форме приложений 2, 3, 4, 5, 6, 7, 8, 9, 10, 11.</w:t>
      </w:r>
    </w:p>
    <w:p w:rsidR="00F34186" w:rsidRDefault="00F34186" w:rsidP="00F34186">
      <w:pPr>
        <w:widowControl w:val="0"/>
        <w:suppressAutoHyphens/>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F34186" w:rsidRDefault="00F34186" w:rsidP="00931F5F">
      <w:pPr>
        <w:widowControl w:val="0"/>
        <w:suppressAutoHyphens/>
        <w:spacing w:after="0" w:line="240" w:lineRule="auto"/>
        <w:ind w:firstLine="426"/>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34186" w:rsidRPr="00493067" w:rsidTr="00826B40">
        <w:trPr>
          <w:trHeight w:val="420"/>
        </w:trPr>
        <w:tc>
          <w:tcPr>
            <w:tcW w:w="1397" w:type="pct"/>
            <w:hideMark/>
          </w:tcPr>
          <w:p w:rsidR="00F34186" w:rsidRPr="00493067" w:rsidRDefault="00F34186" w:rsidP="00826B4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F34186" w:rsidRPr="00493067" w:rsidRDefault="00F34186" w:rsidP="00826B4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2</w:t>
            </w:r>
          </w:p>
        </w:tc>
      </w:tr>
    </w:tbl>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Исходные данные и информацию для проведения оценки эффективности налоговых льгот и пониженных ставок (налоговых расходов) Куратор запрашивает самостоятельно в МИФНС России №1 по Новгородской области, в Территориальном органе Федеральной службы государственной статистики по Новгородской области и других органах исполнительной власти Новгородской области. </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Исходные данные, результаты оценки эффективности налоговых льгот и пониженных ставок (налоговых расходов) и рекомендации по результатам такой оценки представляются Куратором в финансовый орган Администрации сельского поселения  в сроки, указанные в пункте 1.3 настоящей Методики.</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proofErr w:type="gramStart"/>
      <w:r w:rsidRPr="00931F5F">
        <w:rPr>
          <w:rFonts w:ascii="Times New Roman" w:eastAsia="Times New Roman" w:hAnsi="Times New Roman" w:cs="Times New Roman"/>
          <w:sz w:val="12"/>
          <w:szCs w:val="12"/>
        </w:rPr>
        <w:t xml:space="preserve">При отсутствии исходных данных, необходимых для проведения оценки эффективности предоставленных налоговых льгот и пониженных ставок (налоговых расходов) в сельском поселении по категориям налогоплательщиков налоговая льгота (пониженная ставка) признается неэффективной. </w:t>
      </w:r>
      <w:proofErr w:type="gramEnd"/>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2.5. </w:t>
      </w:r>
      <w:proofErr w:type="gramStart"/>
      <w:r w:rsidRPr="00931F5F">
        <w:rPr>
          <w:rFonts w:ascii="Times New Roman" w:eastAsia="Times New Roman" w:hAnsi="Times New Roman" w:cs="Times New Roman"/>
          <w:sz w:val="12"/>
          <w:szCs w:val="12"/>
        </w:rPr>
        <w:t>По результатам оценки эффективности предоставленных (планируемых к предоставлению (пролонгации)) налоговых льгот и пониженных ставок (налоговых расходов) в сельском поселении Куратор формулирует общий вывод о степени их эффективности, значимости вклада налоговых льгот и пониженных ставок (налоговых расходов) в достижение целей и приоритетов социально - экономического развития сельского поселения и рекомендации по целесообразности их дальнейшего осуществления.</w:t>
      </w:r>
      <w:proofErr w:type="gramEnd"/>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2.6. Оценка эффективности вновь введенной налоговой льготы и пониженной ставки в сельском  поселении осуществляется по истечении одного года после введения налоговых льгот и пониженных ставок (налоговых расходов) на территории сельского поселения.</w:t>
      </w:r>
    </w:p>
    <w:p w:rsidR="00931F5F" w:rsidRPr="00931F5F" w:rsidRDefault="00931F5F" w:rsidP="00931F5F">
      <w:pPr>
        <w:widowControl w:val="0"/>
        <w:suppressAutoHyphens/>
        <w:spacing w:after="0" w:line="240" w:lineRule="auto"/>
        <w:ind w:firstLine="708"/>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2.7. Оценка эффективности налоговых льгот и пониженных ставок (налоговых расходов) не проводится в отношении отмененных налоговых льгот и пониженных ставок, в соответствии с законодательством сельского поселения в отчетном периоде. </w:t>
      </w:r>
    </w:p>
    <w:p w:rsidR="00931F5F" w:rsidRP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3. Порядок рассмотрения возможности предоставления</w:t>
      </w:r>
      <w:r>
        <w:rPr>
          <w:rFonts w:ascii="Times New Roman" w:eastAsia="Times New Roman" w:hAnsi="Times New Roman" w:cs="Times New Roman"/>
          <w:b/>
          <w:bCs/>
          <w:sz w:val="12"/>
          <w:szCs w:val="12"/>
        </w:rPr>
        <w:t xml:space="preserve"> </w:t>
      </w:r>
      <w:r w:rsidRPr="00931F5F">
        <w:rPr>
          <w:rFonts w:ascii="Times New Roman" w:eastAsia="Times New Roman" w:hAnsi="Times New Roman" w:cs="Times New Roman"/>
          <w:b/>
          <w:bCs/>
          <w:sz w:val="12"/>
          <w:szCs w:val="12"/>
        </w:rPr>
        <w:t>налоговых льгот и пониженных ставок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3.1. Рассмотрение возможности установления налоговых льгот и пониженных ставок (налоговых расходов) в сельском поселении проводится Куратором.</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3.2. Куратор направляет заключение о целесообразности (нецелесообразности) предоставления налоговых льгот и пониженных ставок  (далее – заключение) в </w:t>
      </w:r>
      <w:r w:rsidRPr="00931F5F">
        <w:rPr>
          <w:rFonts w:ascii="Times New Roman" w:eastAsia="Times New Roman" w:hAnsi="Times New Roman" w:cs="Times New Roman"/>
          <w:sz w:val="12"/>
          <w:szCs w:val="12"/>
        </w:rPr>
        <w:tab/>
        <w:t>Главе Администрации  сельского поселения.</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3.3. Положительное заключение должно содержать:</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предложения в проект решения Совета депутатов, предусматривающего предоставление налоговой льготы (пониженной ставки); </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цель предоставления налоговой льготы (пониженной ставки), соответствующую приоритетам и целям социально-экономического развития ... поселения;</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категорию налогоплательщиков, которой предлагается предоставить налоговую льготу (пониженную ставку);</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hyperlink w:anchor="P285" w:history="1">
        <w:r w:rsidRPr="00931F5F">
          <w:rPr>
            <w:rFonts w:ascii="Times New Roman" w:eastAsia="Times New Roman" w:hAnsi="Times New Roman" w:cs="Times New Roman"/>
            <w:sz w:val="12"/>
            <w:szCs w:val="12"/>
          </w:rPr>
          <w:t>информацию</w:t>
        </w:r>
      </w:hyperlink>
      <w:r w:rsidRPr="00931F5F">
        <w:rPr>
          <w:rFonts w:ascii="Times New Roman" w:eastAsia="Times New Roman" w:hAnsi="Times New Roman" w:cs="Times New Roman"/>
          <w:sz w:val="12"/>
          <w:szCs w:val="12"/>
        </w:rPr>
        <w:t xml:space="preserve"> по категориям потенциальных получателей налоговых льгот (количество, финансово-экономические показатели); </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вид, размер и срок действия предлагаемой налоговой льготы (пониженной ставки);</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предложения по основанию и порядку установления налоговой льготы (пониженной ставки);</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расчет ожидаемой суммы выпадающих (недополученных) доходов бюджета сельского поселения в случае установления налоговой льготы (пониженной ставки) и указание возможного источника компенсации этих потерь бюджета сельского поселения, предложения по отмене одной или нескольких действующих налоговых льгот (пониженных ставок) в объеме, сопоставимом с объемом предлагаемой к установлению новой налоговой льготы;</w:t>
      </w:r>
    </w:p>
    <w:p w:rsidR="00931F5F" w:rsidRPr="00931F5F" w:rsidRDefault="00931F5F" w:rsidP="00931F5F">
      <w:pPr>
        <w:widowControl w:val="0"/>
        <w:numPr>
          <w:ilvl w:val="0"/>
          <w:numId w:val="21"/>
        </w:numPr>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сведения о суммах налогов, исчисленных и уплаченных налогоплательщиками по категории потенциальных получателей налоговых льгот (пониженных ставок) в бюджет сельского поселения за предыдущий финансовый год и истекший период текущего финансового года;</w:t>
      </w:r>
    </w:p>
    <w:p w:rsidR="00931F5F" w:rsidRPr="00931F5F" w:rsidRDefault="00931F5F" w:rsidP="00931F5F">
      <w:pPr>
        <w:widowControl w:val="0"/>
        <w:numPr>
          <w:ilvl w:val="0"/>
          <w:numId w:val="21"/>
        </w:numPr>
        <w:tabs>
          <w:tab w:val="left" w:pos="426"/>
        </w:tabs>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сведения о суммах задолженности по уплате налогов и иных обязательных платежей в бюджет сельского поселения по категории потенциальных получателей налоговых льгот (пониженных ставок) на дату обращения в Администрацию сельского поселения  по вопросу предоставления налоговых льгот;</w:t>
      </w:r>
    </w:p>
    <w:p w:rsidR="00931F5F" w:rsidRPr="00931F5F" w:rsidRDefault="00931F5F" w:rsidP="00931F5F">
      <w:pPr>
        <w:widowControl w:val="0"/>
        <w:numPr>
          <w:ilvl w:val="0"/>
          <w:numId w:val="21"/>
        </w:numPr>
        <w:tabs>
          <w:tab w:val="left" w:pos="567"/>
          <w:tab w:val="left" w:pos="851"/>
          <w:tab w:val="left" w:pos="1134"/>
          <w:tab w:val="left" w:pos="1560"/>
          <w:tab w:val="left" w:pos="1843"/>
        </w:tabs>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 расчет бюджетной и (или) социальной и (или) экономической эффективности установления налоговой льготы (пониженной ставки) и пояснение в соответствии с </w:t>
      </w:r>
      <w:hyperlink w:anchor="P559" w:history="1">
        <w:r w:rsidRPr="00931F5F">
          <w:rPr>
            <w:rFonts w:ascii="Times New Roman" w:eastAsia="Times New Roman" w:hAnsi="Times New Roman" w:cs="Times New Roman"/>
            <w:sz w:val="12"/>
            <w:szCs w:val="12"/>
          </w:rPr>
          <w:t>Порядком</w:t>
        </w:r>
      </w:hyperlink>
      <w:r w:rsidRPr="00931F5F">
        <w:rPr>
          <w:rFonts w:ascii="Times New Roman" w:eastAsia="Times New Roman" w:hAnsi="Times New Roman" w:cs="Times New Roman"/>
          <w:sz w:val="12"/>
          <w:szCs w:val="12"/>
        </w:rPr>
        <w:t xml:space="preserve"> оценки эффективности;</w:t>
      </w:r>
    </w:p>
    <w:p w:rsidR="00931F5F" w:rsidRPr="00931F5F" w:rsidRDefault="00931F5F" w:rsidP="00931F5F">
      <w:pPr>
        <w:widowControl w:val="0"/>
        <w:numPr>
          <w:ilvl w:val="0"/>
          <w:numId w:val="21"/>
        </w:numPr>
        <w:tabs>
          <w:tab w:val="left" w:pos="851"/>
        </w:tabs>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преимущества предоставления налоговой льготы (пониженной ставки) над другими способами поддержки;</w:t>
      </w:r>
    </w:p>
    <w:p w:rsidR="00931F5F" w:rsidRPr="00931F5F" w:rsidRDefault="00931F5F" w:rsidP="00931F5F">
      <w:pPr>
        <w:widowControl w:val="0"/>
        <w:numPr>
          <w:ilvl w:val="0"/>
          <w:numId w:val="21"/>
        </w:numPr>
        <w:tabs>
          <w:tab w:val="left" w:pos="709"/>
          <w:tab w:val="left" w:pos="851"/>
          <w:tab w:val="left" w:pos="993"/>
        </w:tabs>
        <w:suppressAutoHyphens/>
        <w:spacing w:after="0" w:line="240" w:lineRule="auto"/>
        <w:ind w:left="0"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наличие (отсутствие) более результативных (менее затратных) альтернативных механизмов достижения поставленных целей и задач.</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3.4. Администрация поселения готовит аналитическую записку о целесообразности (нецелесообразности) предоставления налоговых льгот и пониженных ставок и направляет в Совет депутатов сельского поселения в срок, не превышающий один месяц со дня представления Куратором заключения.</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3.5. </w:t>
      </w:r>
      <w:proofErr w:type="gramStart"/>
      <w:r w:rsidRPr="00931F5F">
        <w:rPr>
          <w:rFonts w:ascii="Times New Roman" w:eastAsia="Times New Roman" w:hAnsi="Times New Roman" w:cs="Times New Roman"/>
          <w:sz w:val="12"/>
          <w:szCs w:val="12"/>
        </w:rPr>
        <w:t xml:space="preserve">По результатам рассмотрения аналитической записки  готовится проект решения Совета депутатов сельского поселения, предусматривающего изменение или признание утратившим силу решения Совета депутатов сельского поселения, устанавливающего налоговые льготы, налоговые ставки и вносится на рассмотрение в Совет депутатов сельского поселения </w:t>
      </w:r>
      <w:proofErr w:type="gramEnd"/>
    </w:p>
    <w:p w:rsidR="00931F5F" w:rsidRP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 xml:space="preserve">4. Порядок оценки эффективности предоставленных (планируемых к пролонгации) налоговых льгот и пониженных ставок в сельском поселении </w:t>
      </w:r>
    </w:p>
    <w:p w:rsidR="00931F5F" w:rsidRP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4.1. Оценка эффективности предоставленных (планируемых к пролонгации) стимулирующих налоговых льгот и пониженных ставок (налоговых расходов)</w:t>
      </w:r>
    </w:p>
    <w:p w:rsidR="00931F5F" w:rsidRPr="00931F5F" w:rsidRDefault="00931F5F" w:rsidP="00931F5F">
      <w:pPr>
        <w:widowControl w:val="0"/>
        <w:suppressAutoHyphens/>
        <w:autoSpaceDE w:val="0"/>
        <w:autoSpaceDN w:val="0"/>
        <w:adjustRightInd w:val="0"/>
        <w:spacing w:after="0" w:line="240" w:lineRule="auto"/>
        <w:ind w:firstLine="425"/>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4.1.1. Оценка эффективности стимулирующих налоговых льгот и пониженных ставок (налоговых расходов) производится по каждому виду налога в отношении каждой из предоставленных налоговых льгот и пониженных ставок (налоговых расходов).</w:t>
      </w:r>
    </w:p>
    <w:p w:rsidR="00931F5F" w:rsidRPr="00931F5F" w:rsidRDefault="00931F5F" w:rsidP="00931F5F">
      <w:pPr>
        <w:widowControl w:val="0"/>
        <w:shd w:val="clear" w:color="auto" w:fill="FFFFFF"/>
        <w:suppressAutoHyphens/>
        <w:autoSpaceDE w:val="0"/>
        <w:autoSpaceDN w:val="0"/>
        <w:adjustRightInd w:val="0"/>
        <w:spacing w:after="0" w:line="240" w:lineRule="auto"/>
        <w:ind w:firstLine="425"/>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По каждому виду налога в отношении каждой из предоставленных налоговых льгот и пониженных ставок (налоговых расходов) </w:t>
      </w:r>
      <w:r w:rsidRPr="00931F5F">
        <w:rPr>
          <w:rFonts w:ascii="Times New Roman" w:eastAsia="Calibri" w:hAnsi="Times New Roman" w:cs="Times New Roman"/>
          <w:sz w:val="12"/>
          <w:szCs w:val="12"/>
          <w:shd w:val="clear" w:color="auto" w:fill="FFFFFF"/>
          <w:lang w:eastAsia="en-US"/>
        </w:rPr>
        <w:t>рассчитываются коэффициенты бюджетной, экономической и социальной эффективности либо определяется</w:t>
      </w:r>
      <w:r w:rsidRPr="00931F5F">
        <w:rPr>
          <w:rFonts w:ascii="Times New Roman" w:eastAsia="Calibri" w:hAnsi="Times New Roman" w:cs="Times New Roman"/>
          <w:sz w:val="12"/>
          <w:szCs w:val="12"/>
          <w:lang w:eastAsia="en-US"/>
        </w:rPr>
        <w:t xml:space="preserve"> количество показателей, по которым произошел рост за отчетный (планируемый) год по сравнению с предшествующим периодом.</w:t>
      </w:r>
    </w:p>
    <w:p w:rsidR="00931F5F" w:rsidRPr="00931F5F" w:rsidRDefault="00931F5F" w:rsidP="00931F5F">
      <w:pPr>
        <w:widowControl w:val="0"/>
        <w:suppressAutoHyphens/>
        <w:spacing w:after="0" w:line="240" w:lineRule="auto"/>
        <w:ind w:firstLine="426"/>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4.1.2. В целях настоящего Порядка используются следующие показатели оценки эффективности предоставленных </w:t>
      </w:r>
      <w:r w:rsidRPr="00931F5F">
        <w:rPr>
          <w:rFonts w:ascii="Times New Roman" w:eastAsia="Times New Roman" w:hAnsi="Times New Roman" w:cs="Times New Roman"/>
          <w:bCs/>
          <w:sz w:val="12"/>
          <w:szCs w:val="12"/>
        </w:rPr>
        <w:t>(планируемых к пролонгации)</w:t>
      </w:r>
      <w:r w:rsidRPr="00931F5F">
        <w:rPr>
          <w:rFonts w:ascii="Times New Roman" w:eastAsia="Times New Roman" w:hAnsi="Times New Roman" w:cs="Times New Roman"/>
          <w:sz w:val="12"/>
          <w:szCs w:val="12"/>
        </w:rPr>
        <w:t xml:space="preserve"> налоговых льгот и пониженных ставок (налоговых расходов):</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социальная эффективность (коэффициент социальной эффективности) - оценка влияния налоговых льгот (пониженных ставок) на создание благоприятных условий развития социальной инфраструктуры и бизнеса, повышение социальной защищенности населения сельского поселения (создание новых рабочих мест, повышение уровня среднемесячной заработной платы работников, увеличение количества работников, повысивших квалификацию, улучшение условий и охраны труда);</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бюджетная эффективность (коэффициент бюджетной эффективности) - оценка влияния налоговых льгот (пониженных ставок) на объемы доходов и расходов  бюджета сельского поселения</w:t>
      </w:r>
      <w:proofErr w:type="gramStart"/>
      <w:r w:rsidRPr="00931F5F">
        <w:rPr>
          <w:rFonts w:ascii="Times New Roman" w:eastAsia="Times New Roman" w:hAnsi="Times New Roman" w:cs="Times New Roman"/>
          <w:sz w:val="12"/>
          <w:szCs w:val="12"/>
        </w:rPr>
        <w:t xml:space="preserve"> ;</w:t>
      </w:r>
      <w:proofErr w:type="gramEnd"/>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экономическая эффективность (коэффициент экономической эффективности) - оценка влияния налоговых льгот (пониженных ставок) на динамику производственных и финансовых результатов деятельности тех категорий налогоплательщиков, которым они предоставлены, расширение видов продукции (работ, услуг), увеличение прибыли, инвестиции в основной капитал.</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4.1.3. Расчеты показателей эффективности стимулирующих налоговых </w:t>
      </w:r>
      <w:r w:rsidRPr="00931F5F">
        <w:rPr>
          <w:rFonts w:ascii="Times New Roman" w:eastAsia="Times New Roman" w:hAnsi="Times New Roman" w:cs="Times New Roman"/>
          <w:sz w:val="12"/>
          <w:szCs w:val="12"/>
          <w:shd w:val="clear" w:color="auto" w:fill="FFFFFF"/>
        </w:rPr>
        <w:t>льгот и пониженных ставок производятся на основании данных налоговой, статистической, финансовой отчетности</w:t>
      </w:r>
      <w:r w:rsidRPr="00931F5F">
        <w:rPr>
          <w:rFonts w:ascii="Times New Roman" w:eastAsia="Times New Roman" w:hAnsi="Times New Roman" w:cs="Times New Roman"/>
          <w:sz w:val="12"/>
          <w:szCs w:val="12"/>
        </w:rPr>
        <w:t>, а также иной информации, позволяющей произвести необходимые расчеты.</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4.1.4. Оценка социальной эффективности предоставленных (планируемых к пролонгации) стимулирующих налоговых льгот и пониженных ставок в сельском поселении оценивается на основании следующих показателей: </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создание новых рабочих мест, единиц; </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среднемесячная заработная плата работников списочного состава, тыс. рублей;</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количество работников, повысивших квалификацию, человек;</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затраты на медицинское обслуживание работников, тыс. рублей;</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затраты на улучшение условий и охраны труда, тыс. рублей.</w:t>
      </w:r>
    </w:p>
    <w:p w:rsidR="00931F5F" w:rsidRPr="00931F5F" w:rsidRDefault="00931F5F" w:rsidP="00931F5F">
      <w:pPr>
        <w:widowControl w:val="0"/>
        <w:suppressAutoHyphens/>
        <w:spacing w:after="0" w:line="240" w:lineRule="auto"/>
        <w:ind w:firstLine="284"/>
        <w:jc w:val="both"/>
        <w:rPr>
          <w:rFonts w:ascii="Times New Roman" w:eastAsia="Times New Roman" w:hAnsi="Times New Roman" w:cs="Times New Roman"/>
          <w:sz w:val="12"/>
          <w:szCs w:val="12"/>
        </w:rPr>
      </w:pPr>
      <w:proofErr w:type="gramStart"/>
      <w:r w:rsidRPr="00931F5F">
        <w:rPr>
          <w:rFonts w:ascii="Times New Roman" w:eastAsia="Times New Roman" w:hAnsi="Times New Roman" w:cs="Times New Roman"/>
          <w:sz w:val="12"/>
          <w:szCs w:val="12"/>
        </w:rPr>
        <w:t>Социальная эффективность предоставленных (планируемых к пролонгации) стимулирующих налоговых льгот и пониженных ставок в сельском поселении (коэффициент социальной эффективности стимулирующих налоговых льгот - Кс) рассчитывается как отношение количества показателей, по которым произошел рост за отчетный (планируемый) год по сравнению с предшествующим периодом или сохранен уровень предшествующего периода, к количеству показателей, по которым произошло снижение.</w:t>
      </w:r>
      <w:proofErr w:type="gramEnd"/>
    </w:p>
    <w:p w:rsidR="00931F5F" w:rsidRPr="00931F5F" w:rsidRDefault="00931F5F" w:rsidP="00931F5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При Кс &gt;= 2 налоговые льготы имеют положительную социальную эффективность.</w:t>
      </w:r>
    </w:p>
    <w:p w:rsidR="00931F5F" w:rsidRPr="00931F5F" w:rsidRDefault="00931F5F" w:rsidP="00931F5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При Кс &lt; 2 налоговые льготы имеют отрицательную социальную эффективность.</w:t>
      </w:r>
    </w:p>
    <w:p w:rsidR="00931F5F" w:rsidRPr="00931F5F" w:rsidRDefault="00931F5F" w:rsidP="00931F5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Результаты оценки социальной эффективности налоговых льгот оформляются по форме согласно </w:t>
      </w:r>
      <w:hyperlink r:id="rId11" w:anchor="P521" w:history="1">
        <w:r w:rsidRPr="00931F5F">
          <w:rPr>
            <w:rFonts w:ascii="Times New Roman" w:eastAsia="Calibri" w:hAnsi="Times New Roman" w:cs="Times New Roman"/>
            <w:sz w:val="12"/>
            <w:szCs w:val="12"/>
            <w:lang w:eastAsia="en-US"/>
          </w:rPr>
          <w:t>приложению 3</w:t>
        </w:r>
      </w:hyperlink>
      <w:r w:rsidRPr="00931F5F">
        <w:rPr>
          <w:rFonts w:ascii="Times New Roman" w:eastAsia="Calibri" w:hAnsi="Times New Roman" w:cs="Times New Roman"/>
          <w:sz w:val="12"/>
          <w:szCs w:val="12"/>
          <w:lang w:eastAsia="en-US"/>
        </w:rPr>
        <w:t xml:space="preserve"> к настоящей Методике.</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4.1.5. </w:t>
      </w:r>
      <w:proofErr w:type="gramStart"/>
      <w:r w:rsidRPr="00931F5F">
        <w:rPr>
          <w:rFonts w:ascii="Times New Roman" w:eastAsia="Calibri" w:hAnsi="Times New Roman" w:cs="Times New Roman"/>
          <w:sz w:val="12"/>
          <w:szCs w:val="12"/>
          <w:lang w:eastAsia="en-US"/>
        </w:rPr>
        <w:t>Бюджетная эффективность предоставленных (планируемых к пролонгации) налоговых льгот и пониженных ставок (коэффициент бюджетной эффективности налоговых льгот - Кб) определяется за период с начала действия налоговой льготы (налогового расхода) или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w:t>
      </w:r>
      <w:proofErr w:type="gramEnd"/>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20"/>
          <w:sz w:val="12"/>
          <w:szCs w:val="1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27.55pt" equationxml="&lt;">
            <v:imagedata r:id="rId12"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20"/>
          <w:sz w:val="12"/>
          <w:szCs w:val="12"/>
          <w:lang w:eastAsia="en-US"/>
        </w:rPr>
        <w:pict>
          <v:shape id="_x0000_i1026" type="#_x0000_t75" style="width:160.3pt;height:27.55pt" equationxml="&lt;">
            <v:imagedata r:id="rId12"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20"/>
          <w:sz w:val="12"/>
          <w:szCs w:val="12"/>
          <w:lang w:eastAsia="en-US"/>
        </w:rPr>
        <w:pict>
          <v:shape id="_x0000_i1027" type="#_x0000_t75" style="width:99.55pt;height:29.45pt" equationxml="&lt;">
            <v:imagedata r:id="rId13"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20"/>
          <w:sz w:val="12"/>
          <w:szCs w:val="12"/>
          <w:lang w:eastAsia="en-US"/>
        </w:rPr>
        <w:pict>
          <v:shape id="_x0000_i1028" type="#_x0000_t75" style="width:99.55pt;height:29.45pt" equationxml="&lt;">
            <v:imagedata r:id="rId13"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где:</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29" type="#_x0000_t75" style="width:16.3pt;height:18.15pt" equationxml="&lt;">
            <v:imagedata r:id="rId14"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30" type="#_x0000_t75" style="width:16.3pt;height:18.15pt" equationxml="&lt;">
            <v:imagedata r:id="rId14"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 объем налоговых поступлений в бюджет сельского поселения от j-</w:t>
      </w:r>
      <w:proofErr w:type="spellStart"/>
      <w:r w:rsidRPr="00931F5F">
        <w:rPr>
          <w:rFonts w:ascii="Times New Roman" w:eastAsia="Calibri" w:hAnsi="Times New Roman" w:cs="Times New Roman"/>
          <w:sz w:val="12"/>
          <w:szCs w:val="12"/>
          <w:lang w:eastAsia="en-US"/>
        </w:rPr>
        <w:t>го</w:t>
      </w:r>
      <w:proofErr w:type="spellEnd"/>
      <w:r w:rsidRPr="00931F5F">
        <w:rPr>
          <w:rFonts w:ascii="Times New Roman" w:eastAsia="Calibri" w:hAnsi="Times New Roman" w:cs="Times New Roman"/>
          <w:sz w:val="12"/>
          <w:szCs w:val="12"/>
          <w:lang w:eastAsia="en-US"/>
        </w:rPr>
        <w:t xml:space="preserve"> налогоплательщика-получателя (категории налогоплательщиков-получателей льгот) льготы (расхода) в i-ом году.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При определении объема налоговых поступлений в бюджет сельского поселения от налогоплательщиков - получателей налоговой льготы (налогового расхода) учитываются поступления по налогу на имущества и по земельному налогу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В случае</w:t>
      </w:r>
      <w:proofErr w:type="gramStart"/>
      <w:r w:rsidRPr="00931F5F">
        <w:rPr>
          <w:rFonts w:ascii="Times New Roman" w:eastAsia="Calibri" w:hAnsi="Times New Roman" w:cs="Times New Roman"/>
          <w:sz w:val="12"/>
          <w:szCs w:val="12"/>
          <w:lang w:eastAsia="en-US"/>
        </w:rPr>
        <w:t>,</w:t>
      </w:r>
      <w:proofErr w:type="gramEnd"/>
      <w:r w:rsidRPr="00931F5F">
        <w:rPr>
          <w:rFonts w:ascii="Times New Roman" w:eastAsia="Calibri" w:hAnsi="Times New Roman" w:cs="Times New Roman"/>
          <w:sz w:val="12"/>
          <w:szCs w:val="12"/>
          <w:lang w:eastAsia="en-US"/>
        </w:rPr>
        <w:t xml:space="preserve"> если налоговая льгота (налоговый расход) действует менее 6 лет на момент проведения оценки эффективности, объем налоговых поступлений в бюджет сельского поселения от налогоплательщиков-получателей льготы (расхода) в отчетном году, текущем году, очередном году и (или) плановом периоде оценивается (прогнозируется) по данным Куратора;</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31" type="#_x0000_t75" style="width:21.3pt;height:18.15pt" equationxml="&lt;">
            <v:imagedata r:id="rId15"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32" type="#_x0000_t75" style="width:21.3pt;height:18.15pt" equationxml="&lt;">
            <v:imagedata r:id="rId15"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xml:space="preserve"> – базовый объем налоговых поступлений в бюджет сельского поселения от j-</w:t>
      </w:r>
      <w:proofErr w:type="spellStart"/>
      <w:r w:rsidRPr="00931F5F">
        <w:rPr>
          <w:rFonts w:ascii="Times New Roman" w:eastAsia="Calibri" w:hAnsi="Times New Roman" w:cs="Times New Roman"/>
          <w:sz w:val="12"/>
          <w:szCs w:val="12"/>
          <w:lang w:eastAsia="en-US"/>
        </w:rPr>
        <w:t>го</w:t>
      </w:r>
      <w:proofErr w:type="spellEnd"/>
      <w:r w:rsidRPr="00931F5F">
        <w:rPr>
          <w:rFonts w:ascii="Times New Roman" w:eastAsia="Calibri" w:hAnsi="Times New Roman" w:cs="Times New Roman"/>
          <w:sz w:val="12"/>
          <w:szCs w:val="12"/>
          <w:lang w:eastAsia="en-US"/>
        </w:rPr>
        <w:t xml:space="preserve"> получателя (категории налогоплательщиков-получателей льгот) льготы (расхода) в базовом году: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33" type="#_x0000_t75" style="width:102.05pt;height:18.15pt" equationxml="&lt;">
            <v:imagedata r:id="rId16"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34" type="#_x0000_t75" style="width:102.05pt;height:18.15pt" equationxml="&lt;">
            <v:imagedata r:id="rId16"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где</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35" type="#_x0000_t75" style="width:22.55pt;height:18.15pt" equationxml="&lt;">
            <v:imagedata r:id="rId17"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36" type="#_x0000_t75" style="width:22.55pt;height:18.15pt" equationxml="&lt;">
            <v:imagedata r:id="rId17"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xml:space="preserve"> – объем налоговых поступлений в бюджет сельского поселения и от j-</w:t>
      </w:r>
      <w:proofErr w:type="spellStart"/>
      <w:r w:rsidRPr="00931F5F">
        <w:rPr>
          <w:rFonts w:ascii="Times New Roman" w:eastAsia="Calibri" w:hAnsi="Times New Roman" w:cs="Times New Roman"/>
          <w:sz w:val="12"/>
          <w:szCs w:val="12"/>
          <w:lang w:eastAsia="en-US"/>
        </w:rPr>
        <w:t>го</w:t>
      </w:r>
      <w:proofErr w:type="spellEnd"/>
      <w:r w:rsidRPr="00931F5F">
        <w:rPr>
          <w:rFonts w:ascii="Times New Roman" w:eastAsia="Calibri" w:hAnsi="Times New Roman" w:cs="Times New Roman"/>
          <w:sz w:val="12"/>
          <w:szCs w:val="12"/>
          <w:lang w:eastAsia="en-US"/>
        </w:rPr>
        <w:t xml:space="preserve"> получателя (категории налогоплательщиков-получателей льгот) льготы (расхода) в базовом году;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37" type="#_x0000_t75" style="width:20.05pt;height:18.15pt" equationxml="&lt;">
            <v:imagedata r:id="rId18"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38" type="#_x0000_t75" style="width:20.05pt;height:18.15pt" equationxml="&lt;">
            <v:imagedata r:id="rId18"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xml:space="preserve"> – объем налоговых льгот (налоговых расходов) по виду налога, полученных j-</w:t>
      </w:r>
      <w:proofErr w:type="spellStart"/>
      <w:r w:rsidRPr="00931F5F">
        <w:rPr>
          <w:rFonts w:ascii="Times New Roman" w:eastAsia="Calibri" w:hAnsi="Times New Roman" w:cs="Times New Roman"/>
          <w:sz w:val="12"/>
          <w:szCs w:val="12"/>
          <w:lang w:eastAsia="en-US"/>
        </w:rPr>
        <w:t>ым</w:t>
      </w:r>
      <w:proofErr w:type="spellEnd"/>
      <w:r w:rsidRPr="00931F5F">
        <w:rPr>
          <w:rFonts w:ascii="Times New Roman" w:eastAsia="Calibri" w:hAnsi="Times New Roman" w:cs="Times New Roman"/>
          <w:sz w:val="12"/>
          <w:szCs w:val="12"/>
          <w:lang w:eastAsia="en-US"/>
        </w:rPr>
        <w:t xml:space="preserve"> получателем (категории налогоплательщиков-получателей льгот) льготы (расхода) в базовом году.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proofErr w:type="gramStart"/>
      <w:r w:rsidRPr="00931F5F">
        <w:rPr>
          <w:rFonts w:ascii="Times New Roman" w:eastAsia="Calibri" w:hAnsi="Times New Roman" w:cs="Times New Roman"/>
          <w:sz w:val="12"/>
          <w:szCs w:val="12"/>
          <w:lang w:eastAsia="en-US"/>
        </w:rPr>
        <w:t>Под базовым годом понимается год, предшествующий году начала применения налоговой льготы (налогового расхода) j-</w:t>
      </w:r>
      <w:proofErr w:type="spellStart"/>
      <w:r w:rsidRPr="00931F5F">
        <w:rPr>
          <w:rFonts w:ascii="Times New Roman" w:eastAsia="Calibri" w:hAnsi="Times New Roman" w:cs="Times New Roman"/>
          <w:sz w:val="12"/>
          <w:szCs w:val="12"/>
          <w:lang w:eastAsia="en-US"/>
        </w:rPr>
        <w:t>ым</w:t>
      </w:r>
      <w:proofErr w:type="spellEnd"/>
      <w:r w:rsidRPr="00931F5F">
        <w:rPr>
          <w:rFonts w:ascii="Times New Roman" w:eastAsia="Calibri" w:hAnsi="Times New Roman" w:cs="Times New Roman"/>
          <w:sz w:val="12"/>
          <w:szCs w:val="12"/>
          <w:lang w:eastAsia="en-US"/>
        </w:rPr>
        <w:t xml:space="preserve"> получателем (категории налогоплательщиков-получателей льгот)  льготы (расхода), либо в пятом году, предшествующем отчетному году в случае, если получатель льготы (расхода) пользуется льготой (расходом) более 6 лет;</w:t>
      </w:r>
      <w:proofErr w:type="gramEnd"/>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8"/>
          <w:sz w:val="12"/>
          <w:szCs w:val="12"/>
          <w:lang w:eastAsia="en-US"/>
        </w:rPr>
        <w:pict>
          <v:shape id="_x0000_i1039" type="#_x0000_t75" style="width:11.25pt;height:16.3pt" equationxml="&lt;">
            <v:imagedata r:id="rId19"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8"/>
          <w:sz w:val="12"/>
          <w:szCs w:val="12"/>
          <w:lang w:eastAsia="en-US"/>
        </w:rPr>
        <w:pict>
          <v:shape id="_x0000_i1040" type="#_x0000_t75" style="width:11.25pt;height:16.3pt" equationxml="&lt;">
            <v:imagedata r:id="rId19"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xml:space="preserve"> – номинальный темп прироста налоговых доходов сельского поселения в i-ом году по отношению к базовому году.</w:t>
      </w:r>
    </w:p>
    <w:p w:rsidR="00F34186" w:rsidRDefault="00F34186" w:rsidP="00F34186">
      <w:pPr>
        <w:widowControl w:val="0"/>
        <w:suppressAutoHyphens/>
        <w:autoSpaceDE w:val="0"/>
        <w:autoSpaceDN w:val="0"/>
        <w:adjustRightInd w:val="0"/>
        <w:spacing w:after="0" w:line="240" w:lineRule="auto"/>
        <w:jc w:val="both"/>
        <w:rPr>
          <w:rFonts w:ascii="Times New Roman" w:eastAsia="Calibri" w:hAnsi="Times New Roman" w:cs="Times New Roman"/>
          <w:sz w:val="12"/>
          <w:szCs w:val="12"/>
          <w:lang w:eastAsia="en-US"/>
        </w:rPr>
      </w:pPr>
    </w:p>
    <w:p w:rsidR="00F34186" w:rsidRDefault="00F34186" w:rsidP="00F34186">
      <w:pPr>
        <w:widowControl w:val="0"/>
        <w:suppressAutoHyphens/>
        <w:autoSpaceDE w:val="0"/>
        <w:autoSpaceDN w:val="0"/>
        <w:adjustRightInd w:val="0"/>
        <w:spacing w:after="0" w:line="240" w:lineRule="auto"/>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_____________________________________________________________________________________________________________________________________________________________________</w:t>
      </w:r>
    </w:p>
    <w:p w:rsidR="00F34186" w:rsidRDefault="00F34186"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p>
    <w:p w:rsidR="00F34186" w:rsidRDefault="00F34186"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34186" w:rsidRPr="00493067" w:rsidTr="00826B40">
        <w:trPr>
          <w:trHeight w:val="420"/>
        </w:trPr>
        <w:tc>
          <w:tcPr>
            <w:tcW w:w="1397" w:type="pct"/>
            <w:hideMark/>
          </w:tcPr>
          <w:p w:rsidR="00F34186" w:rsidRPr="00493067" w:rsidRDefault="00F34186" w:rsidP="00826B4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F34186" w:rsidRPr="00493067" w:rsidRDefault="00F34186" w:rsidP="00826B4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3</w:t>
            </w:r>
          </w:p>
        </w:tc>
      </w:tr>
    </w:tbl>
    <w:p w:rsidR="00F34186" w:rsidRDefault="00F34186"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При определении номинального темпа прироста налоговых доходов сельского поселения учитываются поступления по налогу на доходы физических лиц, налогу, упрощенной системы налогообложения без учета поступлений по следующим видам экономической деятельности: добыча нефти и газа, производство нефтепродуктов, добыча металлических руд, металлургическое производство и производство готовых металлических изделий, финансовая деятельность.</w:t>
      </w:r>
    </w:p>
    <w:p w:rsidR="00F34186" w:rsidRDefault="00F34186" w:rsidP="00F34186">
      <w:pPr>
        <w:widowControl w:val="0"/>
        <w:suppressAutoHyphens/>
        <w:autoSpaceDE w:val="0"/>
        <w:autoSpaceDN w:val="0"/>
        <w:adjustRightInd w:val="0"/>
        <w:spacing w:after="0" w:line="240" w:lineRule="auto"/>
        <w:jc w:val="both"/>
        <w:rPr>
          <w:rFonts w:ascii="Times New Roman" w:eastAsia="Calibri" w:hAnsi="Times New Roman" w:cs="Times New Roman"/>
          <w:sz w:val="12"/>
          <w:szCs w:val="12"/>
          <w:lang w:eastAsia="en-US"/>
        </w:rPr>
      </w:pP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Номинальный темп прироста налоговых доходов сельского поселения в текущем году, очередном году и плановом периоде определяется исходя из целевого уровня инфляции и реального темпа роста валового внутреннего продукта согласно прогнозу социально-экономического развития сельского поселения на очередной финансовый год и плановый период.</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8"/>
          <w:sz w:val="12"/>
          <w:szCs w:val="12"/>
          <w:lang w:eastAsia="en-US"/>
        </w:rPr>
        <w:pict>
          <v:shape id="_x0000_i1041" type="#_x0000_t75" style="width:18.8pt;height:18.8pt" equationxml="&lt;">
            <v:imagedata r:id="rId20"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8"/>
          <w:sz w:val="12"/>
          <w:szCs w:val="12"/>
          <w:lang w:eastAsia="en-US"/>
        </w:rPr>
        <w:pict>
          <v:shape id="_x0000_i1042" type="#_x0000_t75" style="width:18.8pt;height:18.8pt" equationxml="&lt;">
            <v:imagedata r:id="rId20"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количество налогоплательщиков получателей льготы (расхода) в i-ом году;</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8"/>
          <w:sz w:val="12"/>
          <w:szCs w:val="12"/>
          <w:lang w:eastAsia="en-US"/>
        </w:rPr>
        <w:pict>
          <v:shape id="_x0000_i1043" type="#_x0000_t75" style="width:8.75pt;height:18.8pt" equationxml="&lt;">
            <v:imagedata r:id="rId21"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8"/>
          <w:sz w:val="12"/>
          <w:szCs w:val="12"/>
          <w:lang w:eastAsia="en-US"/>
        </w:rPr>
        <w:pict>
          <v:shape id="_x0000_i1044" type="#_x0000_t75" style="width:8.75pt;height:18.8pt" equationxml="&lt;">
            <v:imagedata r:id="rId21"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расчетная стоимость среднесрочных рыночных заимствований в Новгородской области:</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45" type="#_x0000_t75" style="width:97.65pt;height:18.15pt" equationxml="&lt;">
            <v:imagedata r:id="rId22"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46" type="#_x0000_t75" style="width:97.65pt;height:18.15pt" equationxml="&lt;">
            <v:imagedata r:id="rId22"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где:</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11"/>
          <w:sz w:val="12"/>
          <w:szCs w:val="12"/>
          <w:lang w:eastAsia="en-US"/>
        </w:rPr>
        <w:pict>
          <v:shape id="_x0000_i1047" type="#_x0000_t75" style="width:23.15pt;height:18.15pt" equationxml="&lt;">
            <v:imagedata r:id="rId23"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11"/>
          <w:sz w:val="12"/>
          <w:szCs w:val="12"/>
          <w:lang w:eastAsia="en-US"/>
        </w:rPr>
        <w:pict>
          <v:shape id="_x0000_i1048" type="#_x0000_t75" style="width:23.15pt;height:18.15pt" equationxml="&lt;">
            <v:imagedata r:id="rId23"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 целевой уровень инфляции;</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6"/>
          <w:sz w:val="12"/>
          <w:szCs w:val="12"/>
          <w:lang w:eastAsia="en-US"/>
        </w:rPr>
        <w:pict>
          <v:shape id="_x0000_i1049" type="#_x0000_t75" style="width:7.5pt;height:16.3pt" equationxml="&lt;">
            <v:imagedata r:id="rId24"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6"/>
          <w:sz w:val="12"/>
          <w:szCs w:val="12"/>
          <w:lang w:eastAsia="en-US"/>
        </w:rPr>
        <w:pict>
          <v:shape id="_x0000_i1050" type="#_x0000_t75" style="width:7.5pt;height:16.3pt" equationxml="&lt;">
            <v:imagedata r:id="rId24"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 реальная процентная ставка;</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fldChar w:fldCharType="begin"/>
      </w:r>
      <w:r w:rsidRPr="00931F5F">
        <w:rPr>
          <w:rFonts w:ascii="Times New Roman" w:eastAsia="Calibri" w:hAnsi="Times New Roman" w:cs="Times New Roman"/>
          <w:sz w:val="12"/>
          <w:szCs w:val="12"/>
          <w:lang w:eastAsia="en-US"/>
        </w:rPr>
        <w:instrText xml:space="preserve"> QUOTE </w:instrText>
      </w:r>
      <w:r w:rsidRPr="00931F5F">
        <w:rPr>
          <w:rFonts w:ascii="Arial" w:eastAsia="Calibri" w:hAnsi="Arial" w:cs="Arial"/>
          <w:position w:val="-6"/>
          <w:sz w:val="12"/>
          <w:szCs w:val="12"/>
          <w:lang w:eastAsia="en-US"/>
        </w:rPr>
        <w:pict>
          <v:shape id="_x0000_i1051" type="#_x0000_t75" style="width:6.25pt;height:16.3pt" equationxml="&lt;">
            <v:imagedata r:id="rId25" o:title="" chromakey="white"/>
          </v:shape>
        </w:pict>
      </w:r>
      <w:r w:rsidRPr="00931F5F">
        <w:rPr>
          <w:rFonts w:ascii="Times New Roman" w:eastAsia="Calibri" w:hAnsi="Times New Roman" w:cs="Times New Roman"/>
          <w:sz w:val="12"/>
          <w:szCs w:val="12"/>
          <w:lang w:eastAsia="en-US"/>
        </w:rPr>
        <w:instrText xml:space="preserve"> </w:instrText>
      </w:r>
      <w:r w:rsidRPr="00931F5F">
        <w:rPr>
          <w:rFonts w:ascii="Times New Roman" w:eastAsia="Calibri" w:hAnsi="Times New Roman" w:cs="Times New Roman"/>
          <w:sz w:val="12"/>
          <w:szCs w:val="12"/>
          <w:lang w:eastAsia="en-US"/>
        </w:rPr>
        <w:fldChar w:fldCharType="separate"/>
      </w:r>
      <w:r w:rsidRPr="00931F5F">
        <w:rPr>
          <w:rFonts w:ascii="Arial" w:eastAsia="Calibri" w:hAnsi="Arial" w:cs="Arial"/>
          <w:position w:val="-6"/>
          <w:sz w:val="12"/>
          <w:szCs w:val="12"/>
          <w:lang w:eastAsia="en-US"/>
        </w:rPr>
        <w:pict>
          <v:shape id="_x0000_i1052" type="#_x0000_t75" style="width:6.25pt;height:16.3pt" equationxml="&lt;">
            <v:imagedata r:id="rId25" o:title="" chromakey="white"/>
          </v:shape>
        </w:pict>
      </w:r>
      <w:r w:rsidRPr="00931F5F">
        <w:rPr>
          <w:rFonts w:ascii="Times New Roman" w:eastAsia="Calibri" w:hAnsi="Times New Roman" w:cs="Times New Roman"/>
          <w:sz w:val="12"/>
          <w:szCs w:val="12"/>
          <w:lang w:eastAsia="en-US"/>
        </w:rPr>
        <w:fldChar w:fldCharType="end"/>
      </w:r>
      <w:r w:rsidRPr="00931F5F">
        <w:rPr>
          <w:rFonts w:ascii="Times New Roman" w:eastAsia="Calibri" w:hAnsi="Times New Roman" w:cs="Times New Roman"/>
          <w:sz w:val="12"/>
          <w:szCs w:val="12"/>
          <w:lang w:eastAsia="en-US"/>
        </w:rPr>
        <w:t> – кредитная премия за риск.</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Кредитная премия за риск определяется в зависимости от отношения государственного долга сельского поселения по состоянию на 1 января текущего финансового года к налоговым и неналоговым доходам отчетного периода.</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По итогам оценки бюджетной эффективности Куратором  формируется заключение:</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о значимости вклада налоговых льгот (налоговых расходов) в достижение соответствующих показателей (индикаторов);</w:t>
      </w:r>
    </w:p>
    <w:p w:rsidR="00931F5F" w:rsidRPr="00931F5F" w:rsidRDefault="00931F5F" w:rsidP="00931F5F">
      <w:pPr>
        <w:widowControl w:val="0"/>
        <w:suppressAutoHyphens/>
        <w:autoSpaceDE w:val="0"/>
        <w:autoSpaceDN w:val="0"/>
        <w:adjustRightInd w:val="0"/>
        <w:spacing w:after="0" w:line="240" w:lineRule="auto"/>
        <w:ind w:firstLine="426"/>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о наличии (отсутствии) более результативных (менее затратных) альтернативных механизмов достижения поставленных целей и задач.</w:t>
      </w:r>
    </w:p>
    <w:p w:rsidR="00931F5F" w:rsidRPr="00931F5F" w:rsidRDefault="00931F5F" w:rsidP="00931F5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Результаты оценки бюджетной эффективности налоговых льгот оформляются по форме согласно </w:t>
      </w:r>
      <w:hyperlink r:id="rId26" w:anchor="P521" w:history="1">
        <w:r w:rsidRPr="00931F5F">
          <w:rPr>
            <w:rFonts w:ascii="Times New Roman" w:eastAsia="Calibri" w:hAnsi="Times New Roman" w:cs="Times New Roman"/>
            <w:sz w:val="12"/>
            <w:szCs w:val="12"/>
            <w:lang w:eastAsia="en-US"/>
          </w:rPr>
          <w:t>приложению 4</w:t>
        </w:r>
      </w:hyperlink>
      <w:r w:rsidRPr="00931F5F">
        <w:rPr>
          <w:rFonts w:ascii="Times New Roman" w:eastAsia="Calibri" w:hAnsi="Times New Roman" w:cs="Times New Roman"/>
          <w:sz w:val="12"/>
          <w:szCs w:val="12"/>
          <w:lang w:eastAsia="en-US"/>
        </w:rPr>
        <w:t xml:space="preserve"> к настоящей Методике.</w:t>
      </w:r>
    </w:p>
    <w:p w:rsidR="00931F5F" w:rsidRPr="00931F5F" w:rsidRDefault="00931F5F" w:rsidP="00931F5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4.1.6. Экономическая эффективность предоставленных (планируемых к пролонгации) налоговых льгот и пониженных ставок оценивается на основании динамики следующих показателей финансово-хозяйственной деятельности налогоплательщиков:</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выручка от реализации товаров, выполненных работ, оказанных услуг, тыс. рублей;</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объем отгруженных товаров собственного производства, выполненных работ и услуг, тыс. рублей;</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прибыль (убыток) до налогообложения, тыс. рублей;</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сумма капитальных вложений (инвестиции в основной капитал), тыс. рублей;</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среднегодовая стоимость основных средств, тыс. рублей;</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коэффициент обновления основных фондов, процентов.</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Экономическая эффективность предоставленных (планируемых к пролонгации) налоговых льгот и пониженных ставок (коэффициент экономической эффективности налоговых льгот - </w:t>
      </w:r>
      <w:proofErr w:type="spellStart"/>
      <w:r w:rsidRPr="00931F5F">
        <w:rPr>
          <w:rFonts w:ascii="Times New Roman" w:eastAsia="Calibri" w:hAnsi="Times New Roman" w:cs="Times New Roman"/>
          <w:sz w:val="12"/>
          <w:szCs w:val="12"/>
          <w:lang w:eastAsia="en-US"/>
        </w:rPr>
        <w:t>Кэд</w:t>
      </w:r>
      <w:proofErr w:type="spellEnd"/>
      <w:r w:rsidRPr="00931F5F">
        <w:rPr>
          <w:rFonts w:ascii="Times New Roman" w:eastAsia="Calibri" w:hAnsi="Times New Roman" w:cs="Times New Roman"/>
          <w:sz w:val="12"/>
          <w:szCs w:val="12"/>
          <w:lang w:eastAsia="en-US"/>
        </w:rPr>
        <w:t>) рассчитывается как среднее значение ежегодных коэффициентов экономической эффективности налоговых льгот (</w:t>
      </w:r>
      <w:proofErr w:type="spellStart"/>
      <w:r w:rsidRPr="00931F5F">
        <w:rPr>
          <w:rFonts w:ascii="Times New Roman" w:eastAsia="Calibri" w:hAnsi="Times New Roman" w:cs="Times New Roman"/>
          <w:sz w:val="12"/>
          <w:szCs w:val="12"/>
          <w:lang w:eastAsia="en-US"/>
        </w:rPr>
        <w:t>Кэд</w:t>
      </w:r>
      <w:proofErr w:type="gramStart"/>
      <w:r w:rsidRPr="00931F5F">
        <w:rPr>
          <w:rFonts w:ascii="Times New Roman" w:eastAsia="Calibri" w:hAnsi="Times New Roman" w:cs="Times New Roman"/>
          <w:sz w:val="12"/>
          <w:szCs w:val="12"/>
          <w:lang w:eastAsia="en-US"/>
        </w:rPr>
        <w:t>i</w:t>
      </w:r>
      <w:proofErr w:type="spellEnd"/>
      <w:proofErr w:type="gramEnd"/>
      <w:r w:rsidRPr="00931F5F">
        <w:rPr>
          <w:rFonts w:ascii="Times New Roman" w:eastAsia="Calibri" w:hAnsi="Times New Roman" w:cs="Times New Roman"/>
          <w:sz w:val="12"/>
          <w:szCs w:val="12"/>
          <w:lang w:eastAsia="en-US"/>
        </w:rPr>
        <w:t>) за 5 лет, предшествующих году, в котором проводится оценка:</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noProof/>
          <w:sz w:val="12"/>
          <w:szCs w:val="12"/>
        </w:rPr>
        <w:drawing>
          <wp:inline distT="0" distB="0" distL="0" distR="0" wp14:anchorId="29695624" wp14:editId="491A7619">
            <wp:extent cx="1438275" cy="514350"/>
            <wp:effectExtent l="0" t="0" r="9525" b="0"/>
            <wp:docPr id="2" name="Рисунок 2" descr="base_23920_6874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20_68748_1"/>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t = 1...n - период расчета ежегодных коэффициентов экономической эффективности налоговых льгот.</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roofErr w:type="spellStart"/>
      <w:r w:rsidRPr="00931F5F">
        <w:rPr>
          <w:rFonts w:ascii="Times New Roman" w:eastAsia="Calibri" w:hAnsi="Times New Roman" w:cs="Times New Roman"/>
          <w:sz w:val="12"/>
          <w:szCs w:val="12"/>
          <w:lang w:eastAsia="en-US"/>
        </w:rPr>
        <w:t>Кэд</w:t>
      </w:r>
      <w:proofErr w:type="gramStart"/>
      <w:r w:rsidRPr="00931F5F">
        <w:rPr>
          <w:rFonts w:ascii="Times New Roman" w:eastAsia="Calibri" w:hAnsi="Times New Roman" w:cs="Times New Roman"/>
          <w:sz w:val="12"/>
          <w:szCs w:val="12"/>
          <w:lang w:eastAsia="en-US"/>
        </w:rPr>
        <w:t>i</w:t>
      </w:r>
      <w:proofErr w:type="spellEnd"/>
      <w:proofErr w:type="gramEnd"/>
      <w:r w:rsidRPr="00931F5F">
        <w:rPr>
          <w:rFonts w:ascii="Times New Roman" w:eastAsia="Calibri" w:hAnsi="Times New Roman" w:cs="Times New Roman"/>
          <w:sz w:val="12"/>
          <w:szCs w:val="12"/>
          <w:lang w:eastAsia="en-US"/>
        </w:rPr>
        <w:t xml:space="preserve"> рассчитывается как отношение количества показателей, по которым произошел рост по сравнению с предшествующим периодом или сохранен уровень предшествующего периода, к количеству показателей, по которым произошло снижение.</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При </w:t>
      </w:r>
      <w:proofErr w:type="spellStart"/>
      <w:r w:rsidRPr="00931F5F">
        <w:rPr>
          <w:rFonts w:ascii="Times New Roman" w:eastAsia="Calibri" w:hAnsi="Times New Roman" w:cs="Times New Roman"/>
          <w:sz w:val="12"/>
          <w:szCs w:val="12"/>
          <w:lang w:eastAsia="en-US"/>
        </w:rPr>
        <w:t>Кэд</w:t>
      </w:r>
      <w:proofErr w:type="spellEnd"/>
      <w:r w:rsidRPr="00931F5F">
        <w:rPr>
          <w:rFonts w:ascii="Times New Roman" w:eastAsia="Calibri" w:hAnsi="Times New Roman" w:cs="Times New Roman"/>
          <w:sz w:val="12"/>
          <w:szCs w:val="12"/>
          <w:lang w:eastAsia="en-US"/>
        </w:rPr>
        <w:t xml:space="preserve"> &gt;= 3 налоговые льготы имеют положительную экономическую эффективность.</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При </w:t>
      </w:r>
      <w:proofErr w:type="spellStart"/>
      <w:r w:rsidRPr="00931F5F">
        <w:rPr>
          <w:rFonts w:ascii="Times New Roman" w:eastAsia="Calibri" w:hAnsi="Times New Roman" w:cs="Times New Roman"/>
          <w:sz w:val="12"/>
          <w:szCs w:val="12"/>
          <w:lang w:eastAsia="en-US"/>
        </w:rPr>
        <w:t>Кэд</w:t>
      </w:r>
      <w:proofErr w:type="spellEnd"/>
      <w:r w:rsidRPr="00931F5F">
        <w:rPr>
          <w:rFonts w:ascii="Times New Roman" w:eastAsia="Calibri" w:hAnsi="Times New Roman" w:cs="Times New Roman"/>
          <w:sz w:val="12"/>
          <w:szCs w:val="12"/>
          <w:lang w:eastAsia="en-US"/>
        </w:rPr>
        <w:t xml:space="preserve"> &lt; 3 налоговые льготы имеют отрицательную экономическую эффективность.</w:t>
      </w:r>
    </w:p>
    <w:p w:rsidR="00931F5F" w:rsidRPr="00931F5F" w:rsidRDefault="00931F5F" w:rsidP="00931F5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931F5F">
        <w:rPr>
          <w:rFonts w:ascii="Times New Roman" w:eastAsia="Calibri" w:hAnsi="Times New Roman" w:cs="Times New Roman"/>
          <w:sz w:val="12"/>
          <w:szCs w:val="12"/>
          <w:lang w:eastAsia="en-US"/>
        </w:rPr>
        <w:t xml:space="preserve">Результаты оценки экономической эффективности предоставленных налоговых льгот (планируемых к пролонгации) оформляются по форме согласно </w:t>
      </w:r>
      <w:hyperlink r:id="rId28" w:anchor="P215" w:history="1">
        <w:r w:rsidRPr="00931F5F">
          <w:rPr>
            <w:rFonts w:ascii="Times New Roman" w:eastAsia="Calibri" w:hAnsi="Times New Roman" w:cs="Times New Roman"/>
            <w:sz w:val="12"/>
            <w:szCs w:val="12"/>
            <w:lang w:eastAsia="en-US"/>
          </w:rPr>
          <w:t>приложению 5</w:t>
        </w:r>
      </w:hyperlink>
      <w:r w:rsidRPr="00931F5F">
        <w:rPr>
          <w:rFonts w:ascii="Times New Roman" w:eastAsia="Calibri" w:hAnsi="Times New Roman" w:cs="Times New Roman"/>
          <w:sz w:val="12"/>
          <w:szCs w:val="12"/>
          <w:lang w:eastAsia="en-US"/>
        </w:rPr>
        <w:t xml:space="preserve"> к настоящей Методике.</w:t>
      </w:r>
    </w:p>
    <w:p w:rsidR="00931F5F" w:rsidRPr="00931F5F" w:rsidRDefault="00931F5F" w:rsidP="00931F5F">
      <w:pPr>
        <w:widowControl w:val="0"/>
        <w:suppressAutoHyphens/>
        <w:spacing w:after="0" w:line="240" w:lineRule="auto"/>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4.2. Оценка эффективности социальных налоговых льгот и пониженных ставок (налоговых расходов)</w:t>
      </w:r>
    </w:p>
    <w:p w:rsidR="00931F5F" w:rsidRPr="00931F5F" w:rsidRDefault="00931F5F" w:rsidP="00931F5F">
      <w:pPr>
        <w:widowControl w:val="0"/>
        <w:suppressAutoHyphens/>
        <w:spacing w:after="0" w:line="240" w:lineRule="auto"/>
        <w:contextualSpacing/>
        <w:jc w:val="center"/>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4.2. Оценка эффективности социальных налоговых льгот и пониженных ставок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b/>
          <w:bCs/>
          <w:sz w:val="12"/>
          <w:szCs w:val="12"/>
        </w:rPr>
      </w:pPr>
      <w:r w:rsidRPr="00931F5F">
        <w:rPr>
          <w:rFonts w:ascii="Times New Roman" w:eastAsia="Times New Roman" w:hAnsi="Times New Roman" w:cs="Times New Roman"/>
          <w:sz w:val="12"/>
          <w:szCs w:val="12"/>
        </w:rPr>
        <w:t xml:space="preserve">4.2.1. </w:t>
      </w:r>
      <w:proofErr w:type="gramStart"/>
      <w:r w:rsidRPr="00931F5F">
        <w:rPr>
          <w:rFonts w:ascii="Times New Roman" w:eastAsia="Times New Roman" w:hAnsi="Times New Roman" w:cs="Times New Roman"/>
          <w:sz w:val="12"/>
          <w:szCs w:val="12"/>
        </w:rPr>
        <w:t>К социальным налоговым льготам (налоговым расходам) относятся налоговые льготы и пониженные ставки (налоговые расходы), установленные для отдельных социально незащищенных групп населения, в соответствии с целями муниципальных программ, действующих в сельском поселении, и целями социально-экономической политики о сельского поселения, не относящимися к муниципальным программам.</w:t>
      </w:r>
      <w:proofErr w:type="gramEnd"/>
      <w:r w:rsidRPr="00931F5F">
        <w:rPr>
          <w:rFonts w:ascii="Times New Roman" w:eastAsia="Times New Roman" w:hAnsi="Times New Roman" w:cs="Times New Roman"/>
          <w:sz w:val="12"/>
          <w:szCs w:val="12"/>
        </w:rPr>
        <w:t xml:space="preserve"> Принадлежность налоговых льгот (налоговых расходов) муниципальным программам определяется исходя из соответствия целей налоговых льгот (налоговых расходов) приоритетам и целям социально-экономического развития, определенным в соответствующих муниципальных программах.</w:t>
      </w:r>
    </w:p>
    <w:p w:rsidR="00931F5F" w:rsidRPr="00931F5F" w:rsidRDefault="00931F5F" w:rsidP="00931F5F">
      <w:pPr>
        <w:widowControl w:val="0"/>
        <w:shd w:val="clear" w:color="auto" w:fill="FFFFFF"/>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Отдельные налоговые льготы и пониженные ставки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Налоговые льготы и пониженные ставки (налоговые расходы), которые не соответствуют перечисленным ни одной из муниципальных программ, относятся к непрограммным налоговым льготам (налоговым расходам).</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Конечной целью социальных налоговых льгот и пониженных ставок (налоговых расходов) является поддержка населения.</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4.2.2. Оценка эффективности социальных налоговых льгот и пониженных ставок (налоговых расходов) осуществляется в два этапа: </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 этап – оценка целесообразности осуществления налоговых льгот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 этап – оценка результативности налоговых льгот (налоговых расходов).</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Обязательными критериями целесообразности осуществления социальных налоговых льгот и пониженных ставок</w:t>
      </w:r>
      <w:r w:rsidRPr="00931F5F">
        <w:rPr>
          <w:rFonts w:ascii="Arial" w:eastAsia="Times New Roman" w:hAnsi="Arial" w:cs="Times New Roman"/>
          <w:sz w:val="12"/>
          <w:szCs w:val="12"/>
        </w:rPr>
        <w:t xml:space="preserve"> </w:t>
      </w:r>
      <w:r w:rsidRPr="00931F5F">
        <w:rPr>
          <w:rFonts w:ascii="Times New Roman" w:eastAsia="Times New Roman" w:hAnsi="Times New Roman" w:cs="Times New Roman"/>
          <w:sz w:val="12"/>
          <w:szCs w:val="12"/>
        </w:rPr>
        <w:t>(налоговых расходов) являются:</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а) соответствие налоговых расходов (в том числе нераспределенных) целям и задачам муниципальных программ (их структурным элементам);</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б) увязка налоговой льготы (налогового расхода) с уровнем бедности (критериями нуждаемости);</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в) предоставление налоговой льготы (налогового расхода) категориям граждан и (или) организаций, являющихся льготными категориям в соответствии с федеральным законодательством.</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Социальная налоговая льгота и пониженные ставки</w:t>
      </w:r>
      <w:r w:rsidRPr="00931F5F">
        <w:rPr>
          <w:rFonts w:ascii="Arial" w:eastAsia="Times New Roman" w:hAnsi="Arial" w:cs="Times New Roman"/>
          <w:sz w:val="12"/>
          <w:szCs w:val="12"/>
        </w:rPr>
        <w:t xml:space="preserve"> </w:t>
      </w:r>
      <w:r w:rsidRPr="00931F5F">
        <w:rPr>
          <w:rFonts w:ascii="Times New Roman" w:eastAsia="Times New Roman" w:hAnsi="Times New Roman" w:cs="Times New Roman"/>
          <w:sz w:val="12"/>
          <w:szCs w:val="12"/>
        </w:rPr>
        <w:t>(налоговый расход) считается эффективной в случае выполнения хотя бы одного из приведенных критериев. В случае несоответствия целей ни одному из приведенных критериев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Оценка результативности социальной налоговой льготы (налогового расхода) производится на основании влияния налоговой льготы и пониженной ставки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налоговых расходов, отнесенных к непрограммным).</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w:t>
      </w:r>
    </w:p>
    <w:p w:rsidR="00931F5F" w:rsidRPr="00931F5F" w:rsidRDefault="00931F5F" w:rsidP="00931F5F">
      <w:pPr>
        <w:widowControl w:val="0"/>
        <w:suppressAutoHyphens/>
        <w:autoSpaceDE w:val="0"/>
        <w:autoSpaceDN w:val="0"/>
        <w:adjustRightInd w:val="0"/>
        <w:spacing w:before="220"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Результаты оценки эффективности социальных налоговых льгот (налоговых расходов) оформляются по форме согласно </w:t>
      </w:r>
      <w:hyperlink w:anchor="P521" w:history="1">
        <w:r w:rsidRPr="00931F5F">
          <w:rPr>
            <w:rFonts w:ascii="Times New Roman" w:eastAsia="Times New Roman" w:hAnsi="Times New Roman" w:cs="Times New Roman"/>
            <w:sz w:val="12"/>
            <w:szCs w:val="12"/>
          </w:rPr>
          <w:t xml:space="preserve">приложениям </w:t>
        </w:r>
      </w:hyperlink>
      <w:r w:rsidRPr="00931F5F">
        <w:rPr>
          <w:rFonts w:ascii="Times New Roman" w:eastAsia="Times New Roman" w:hAnsi="Times New Roman" w:cs="Times New Roman"/>
          <w:sz w:val="12"/>
          <w:szCs w:val="12"/>
        </w:rPr>
        <w:t>№№ 6, 7, 8, 9, 10  к настоящей Методике.</w:t>
      </w:r>
    </w:p>
    <w:p w:rsidR="00931F5F" w:rsidRPr="00931F5F" w:rsidRDefault="00931F5F" w:rsidP="00F34186">
      <w:pPr>
        <w:widowControl w:val="0"/>
        <w:suppressAutoHyphens/>
        <w:spacing w:after="0"/>
        <w:contextualSpacing/>
        <w:jc w:val="center"/>
        <w:outlineLvl w:val="2"/>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4.3. Порядок проведения оценки эффективности финансовых налоговых льгот и понижен</w:t>
      </w:r>
      <w:r w:rsidR="00F34186">
        <w:rPr>
          <w:rFonts w:ascii="Times New Roman" w:eastAsia="Times New Roman" w:hAnsi="Times New Roman" w:cs="Times New Roman"/>
          <w:b/>
          <w:bCs/>
          <w:sz w:val="12"/>
          <w:szCs w:val="12"/>
        </w:rPr>
        <w:t>ных ставок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Оценка эффективности финансовых налоговых льгот и пониженных ставок (налоговых расходов) рассчитывается по формуле:</w:t>
      </w:r>
    </w:p>
    <w:p w:rsidR="00931F5F" w:rsidRPr="00931F5F" w:rsidRDefault="00931F5F" w:rsidP="00931F5F">
      <w:pPr>
        <w:widowControl w:val="0"/>
        <w:suppressAutoHyphens/>
        <w:spacing w:after="0" w:line="240" w:lineRule="auto"/>
        <w:contextualSpacing/>
        <w:jc w:val="center"/>
        <w:rPr>
          <w:rFonts w:ascii="Times New Roman" w:eastAsia="Times New Roman" w:hAnsi="Times New Roman" w:cs="Times New Roman"/>
          <w:sz w:val="12"/>
          <w:szCs w:val="12"/>
        </w:rPr>
      </w:pPr>
      <w:proofErr w:type="spellStart"/>
      <w:r w:rsidRPr="00931F5F">
        <w:rPr>
          <w:rFonts w:ascii="Times New Roman" w:eastAsia="Times New Roman" w:hAnsi="Times New Roman" w:cs="Times New Roman"/>
          <w:sz w:val="12"/>
          <w:szCs w:val="12"/>
        </w:rPr>
        <w:t>К</w:t>
      </w:r>
      <w:r w:rsidRPr="00931F5F">
        <w:rPr>
          <w:rFonts w:ascii="Times New Roman" w:eastAsia="Times New Roman" w:hAnsi="Times New Roman" w:cs="Times New Roman"/>
          <w:sz w:val="12"/>
          <w:szCs w:val="12"/>
          <w:vertAlign w:val="subscript"/>
        </w:rPr>
        <w:t>ф</w:t>
      </w:r>
      <w:proofErr w:type="spellEnd"/>
      <w:r w:rsidRPr="00931F5F">
        <w:rPr>
          <w:rFonts w:ascii="Times New Roman" w:eastAsia="Times New Roman" w:hAnsi="Times New Roman" w:cs="Times New Roman"/>
          <w:sz w:val="12"/>
          <w:szCs w:val="12"/>
        </w:rPr>
        <w:t xml:space="preserve"> = СР / СД, где</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proofErr w:type="spellStart"/>
      <w:r w:rsidRPr="00931F5F">
        <w:rPr>
          <w:rFonts w:ascii="Times New Roman" w:eastAsia="Times New Roman" w:hAnsi="Times New Roman" w:cs="Times New Roman"/>
          <w:sz w:val="12"/>
          <w:szCs w:val="12"/>
        </w:rPr>
        <w:t>К</w:t>
      </w:r>
      <w:proofErr w:type="gramStart"/>
      <w:r w:rsidRPr="00931F5F">
        <w:rPr>
          <w:rFonts w:ascii="Times New Roman" w:eastAsia="Times New Roman" w:hAnsi="Times New Roman" w:cs="Times New Roman"/>
          <w:sz w:val="12"/>
          <w:szCs w:val="12"/>
          <w:vertAlign w:val="subscript"/>
        </w:rPr>
        <w:t>ф</w:t>
      </w:r>
      <w:proofErr w:type="spellEnd"/>
      <w:r w:rsidRPr="00931F5F">
        <w:rPr>
          <w:rFonts w:ascii="Times New Roman" w:eastAsia="Times New Roman" w:hAnsi="Times New Roman" w:cs="Times New Roman"/>
          <w:sz w:val="12"/>
          <w:szCs w:val="12"/>
        </w:rPr>
        <w:t>-</w:t>
      </w:r>
      <w:proofErr w:type="gramEnd"/>
      <w:r w:rsidRPr="00931F5F">
        <w:rPr>
          <w:rFonts w:ascii="Times New Roman" w:eastAsia="Times New Roman" w:hAnsi="Times New Roman" w:cs="Times New Roman"/>
          <w:sz w:val="12"/>
          <w:szCs w:val="12"/>
        </w:rPr>
        <w:t xml:space="preserve"> коэффициент эффективности финансовых налоговых льгот и пониженных ставок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w:t>
      </w:r>
      <w:proofErr w:type="gramStart"/>
      <w:r w:rsidRPr="00931F5F">
        <w:rPr>
          <w:rFonts w:ascii="Times New Roman" w:eastAsia="Times New Roman" w:hAnsi="Times New Roman" w:cs="Times New Roman"/>
          <w:sz w:val="12"/>
          <w:szCs w:val="12"/>
        </w:rPr>
        <w:t>Р-</w:t>
      </w:r>
      <w:proofErr w:type="gramEnd"/>
      <w:r w:rsidRPr="00931F5F">
        <w:rPr>
          <w:rFonts w:ascii="Times New Roman" w:eastAsia="Times New Roman" w:hAnsi="Times New Roman" w:cs="Times New Roman"/>
          <w:sz w:val="12"/>
          <w:szCs w:val="12"/>
        </w:rPr>
        <w:t xml:space="preserve"> снижение расходов бюджета сельского поселения в налоговом периоде в результате применения налоговой льготы и пониженной ставки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С</w:t>
      </w:r>
      <w:proofErr w:type="gramStart"/>
      <w:r w:rsidRPr="00931F5F">
        <w:rPr>
          <w:rFonts w:ascii="Times New Roman" w:eastAsia="Times New Roman" w:hAnsi="Times New Roman" w:cs="Times New Roman"/>
          <w:sz w:val="12"/>
          <w:szCs w:val="12"/>
        </w:rPr>
        <w:t>Д-</w:t>
      </w:r>
      <w:proofErr w:type="gramEnd"/>
      <w:r w:rsidRPr="00931F5F">
        <w:rPr>
          <w:rFonts w:ascii="Times New Roman" w:eastAsia="Times New Roman" w:hAnsi="Times New Roman" w:cs="Times New Roman"/>
          <w:sz w:val="12"/>
          <w:szCs w:val="12"/>
        </w:rPr>
        <w:t xml:space="preserve"> снижение доходов бюджета сельского поселения в налоговом периоде в результате применения налоговой льготы и пониженной ставки (налоговых расходов).</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Финансовые налоговые льготы и пониженные ставки (налоговые расходы) признаются эффективными, в случае если  </w:t>
      </w:r>
      <w:proofErr w:type="spellStart"/>
      <w:r w:rsidRPr="00931F5F">
        <w:rPr>
          <w:rFonts w:ascii="Times New Roman" w:eastAsia="Times New Roman" w:hAnsi="Times New Roman" w:cs="Times New Roman"/>
          <w:sz w:val="12"/>
          <w:szCs w:val="12"/>
        </w:rPr>
        <w:t>К</w:t>
      </w:r>
      <w:r w:rsidRPr="00931F5F">
        <w:rPr>
          <w:rFonts w:ascii="Times New Roman" w:eastAsia="Times New Roman" w:hAnsi="Times New Roman" w:cs="Times New Roman"/>
          <w:sz w:val="12"/>
          <w:szCs w:val="12"/>
          <w:vertAlign w:val="subscript"/>
        </w:rPr>
        <w:t>ф</w:t>
      </w:r>
      <w:proofErr w:type="spellEnd"/>
      <m:oMath>
        <m:r>
          <w:rPr>
            <w:rFonts w:ascii="Cambria Math" w:eastAsia="Times New Roman" w:hAnsi="Cambria Math" w:cs="Times New Roman"/>
            <w:sz w:val="12"/>
            <w:szCs w:val="12"/>
          </w:rPr>
          <m:t>&gt;</m:t>
        </m:r>
      </m:oMath>
      <w:r w:rsidRPr="00931F5F">
        <w:rPr>
          <w:rFonts w:ascii="Times New Roman" w:eastAsia="Times New Roman" w:hAnsi="Times New Roman" w:cs="Times New Roman"/>
          <w:sz w:val="12"/>
          <w:szCs w:val="12"/>
        </w:rPr>
        <w:t>1.</w:t>
      </w:r>
    </w:p>
    <w:p w:rsidR="00931F5F" w:rsidRPr="00931F5F" w:rsidRDefault="00931F5F" w:rsidP="00931F5F">
      <w:pPr>
        <w:widowControl w:val="0"/>
        <w:suppressAutoHyphens/>
        <w:spacing w:after="0"/>
        <w:ind w:firstLine="709"/>
        <w:contextualSpacing/>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Если </w:t>
      </w:r>
      <w:proofErr w:type="spellStart"/>
      <w:r w:rsidRPr="00931F5F">
        <w:rPr>
          <w:rFonts w:ascii="Times New Roman" w:eastAsia="Times New Roman" w:hAnsi="Times New Roman" w:cs="Times New Roman"/>
          <w:sz w:val="12"/>
          <w:szCs w:val="12"/>
        </w:rPr>
        <w:t>К</w:t>
      </w:r>
      <w:r w:rsidRPr="00931F5F">
        <w:rPr>
          <w:rFonts w:ascii="Times New Roman" w:eastAsia="Times New Roman" w:hAnsi="Times New Roman" w:cs="Times New Roman"/>
          <w:sz w:val="12"/>
          <w:szCs w:val="12"/>
          <w:vertAlign w:val="subscript"/>
        </w:rPr>
        <w:t>ф</w:t>
      </w:r>
      <w:proofErr w:type="spellEnd"/>
      <w:r w:rsidRPr="00931F5F">
        <w:rPr>
          <w:rFonts w:ascii="Times New Roman" w:eastAsia="Times New Roman" w:hAnsi="Times New Roman" w:cs="Times New Roman"/>
          <w:sz w:val="12"/>
          <w:szCs w:val="12"/>
        </w:rPr>
        <w:t>&lt;1, то налоговая льгота является неэффективной.</w:t>
      </w:r>
    </w:p>
    <w:p w:rsidR="00931F5F" w:rsidRPr="00931F5F" w:rsidRDefault="00931F5F" w:rsidP="00931F5F">
      <w:pPr>
        <w:widowControl w:val="0"/>
        <w:suppressAutoHyphens/>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В случае невозможности подсчета, финансовая налоговая льгота (налоговый расход) признается неэффективной.</w:t>
      </w:r>
    </w:p>
    <w:p w:rsidR="00931F5F" w:rsidRPr="00931F5F" w:rsidRDefault="00931F5F" w:rsidP="00931F5F">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Результаты оценки эффективности финансовых налоговых льгот (налоговых расходов) оформляются по форме согласно </w:t>
      </w:r>
      <w:hyperlink w:anchor="P521" w:history="1">
        <w:r w:rsidRPr="00931F5F">
          <w:rPr>
            <w:rFonts w:ascii="Times New Roman" w:eastAsia="Times New Roman" w:hAnsi="Times New Roman" w:cs="Times New Roman"/>
            <w:sz w:val="12"/>
            <w:szCs w:val="12"/>
          </w:rPr>
          <w:t xml:space="preserve">приложению </w:t>
        </w:r>
      </w:hyperlink>
      <w:r w:rsidRPr="00931F5F">
        <w:rPr>
          <w:rFonts w:ascii="Times New Roman" w:eastAsia="Times New Roman" w:hAnsi="Times New Roman" w:cs="Times New Roman"/>
          <w:sz w:val="12"/>
          <w:szCs w:val="12"/>
        </w:rPr>
        <w:t>№ 11 к настоящей Методике.</w:t>
      </w:r>
    </w:p>
    <w:p w:rsidR="00032D4E" w:rsidRPr="00CA6953" w:rsidRDefault="00032D4E" w:rsidP="00CA6953">
      <w:pPr>
        <w:autoSpaceDE w:val="0"/>
        <w:autoSpaceDN w:val="0"/>
        <w:adjustRightInd w:val="0"/>
        <w:spacing w:after="0" w:line="240" w:lineRule="auto"/>
        <w:jc w:val="center"/>
        <w:rPr>
          <w:rFonts w:ascii="Garamond" w:eastAsia="Times New Roman" w:hAnsi="Garamond" w:cs="Times New Roman"/>
          <w:sz w:val="14"/>
          <w:szCs w:val="14"/>
        </w:rPr>
      </w:pPr>
    </w:p>
    <w:p w:rsidR="00CA6953" w:rsidRPr="00CA6953" w:rsidRDefault="00605332" w:rsidP="00605332">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w:t>
      </w:r>
    </w:p>
    <w:p w:rsidR="00605332" w:rsidRDefault="00605332"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6053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_____________________________________________________________________________________________________________________________________________________________________</w:t>
      </w:r>
    </w:p>
    <w:p w:rsidR="00F34186" w:rsidRDefault="00F34186" w:rsidP="00605332">
      <w:pPr>
        <w:spacing w:after="0" w:line="240" w:lineRule="auto"/>
        <w:jc w:val="center"/>
        <w:rPr>
          <w:rFonts w:ascii="Times New Roman" w:eastAsia="Times New Roman" w:hAnsi="Times New Roman" w:cs="Times New Roman"/>
          <w:color w:val="000000"/>
          <w:sz w:val="12"/>
          <w:szCs w:val="12"/>
        </w:rPr>
      </w:pPr>
    </w:p>
    <w:p w:rsidR="00F34186" w:rsidRDefault="00F34186" w:rsidP="00F34186">
      <w:pPr>
        <w:spacing w:after="0" w:line="240" w:lineRule="auto"/>
        <w:rPr>
          <w:rFonts w:ascii="Times New Roman" w:eastAsia="Times New Roman" w:hAnsi="Times New Roman" w:cs="Times New Roman"/>
          <w:color w:val="000000"/>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34186" w:rsidRPr="00493067" w:rsidTr="00826B40">
        <w:trPr>
          <w:trHeight w:val="420"/>
        </w:trPr>
        <w:tc>
          <w:tcPr>
            <w:tcW w:w="1397" w:type="pct"/>
            <w:hideMark/>
          </w:tcPr>
          <w:p w:rsidR="00F34186" w:rsidRPr="00493067" w:rsidRDefault="00F34186" w:rsidP="00826B4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F34186" w:rsidRPr="00493067" w:rsidRDefault="00F34186" w:rsidP="00826B4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4</w:t>
            </w:r>
          </w:p>
        </w:tc>
      </w:tr>
    </w:tbl>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605332" w:rsidRPr="004252F5" w:rsidRDefault="00605332" w:rsidP="0060533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605332" w:rsidRDefault="00605332" w:rsidP="00605332">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032D4E" w:rsidRDefault="00032D4E" w:rsidP="00CA6953">
      <w:pPr>
        <w:spacing w:after="0" w:line="240" w:lineRule="auto"/>
        <w:rPr>
          <w:rFonts w:ascii="Times New Roman" w:eastAsia="Times New Roman" w:hAnsi="Times New Roman" w:cs="Times New Roman"/>
          <w:sz w:val="12"/>
          <w:szCs w:val="12"/>
        </w:rPr>
      </w:pPr>
    </w:p>
    <w:p w:rsidR="00931F5F" w:rsidRPr="00931F5F" w:rsidRDefault="00931F5F" w:rsidP="00931F5F">
      <w:pPr>
        <w:spacing w:after="0" w:line="240" w:lineRule="auto"/>
        <w:jc w:val="center"/>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от 10.04.2019  № 52</w:t>
      </w:r>
    </w:p>
    <w:p w:rsidR="00931F5F" w:rsidRPr="00931F5F" w:rsidRDefault="00931F5F" w:rsidP="00931F5F">
      <w:pPr>
        <w:spacing w:after="0" w:line="240" w:lineRule="auto"/>
        <w:jc w:val="center"/>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 Новое Рахино</w:t>
      </w:r>
    </w:p>
    <w:p w:rsidR="00931F5F" w:rsidRPr="00931F5F" w:rsidRDefault="00931F5F" w:rsidP="006726DD">
      <w:pPr>
        <w:shd w:val="clear" w:color="auto" w:fill="FFFFFF"/>
        <w:spacing w:after="213" w:line="250" w:lineRule="atLeast"/>
        <w:jc w:val="center"/>
        <w:outlineLvl w:val="1"/>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Об утверждении Порядка формирования перечня налоговых расходов Новорахинского сельского поселения и оценки налоговых расходов Нов</w:t>
      </w:r>
      <w:r w:rsidR="006726DD">
        <w:rPr>
          <w:rFonts w:ascii="Times New Roman" w:eastAsia="Times New Roman" w:hAnsi="Times New Roman" w:cs="Times New Roman"/>
          <w:b/>
          <w:bCs/>
          <w:sz w:val="12"/>
          <w:szCs w:val="12"/>
        </w:rPr>
        <w:t>орахинского сельского поселения</w:t>
      </w:r>
    </w:p>
    <w:p w:rsidR="00931F5F" w:rsidRPr="00931F5F" w:rsidRDefault="00931F5F" w:rsidP="00931F5F">
      <w:pPr>
        <w:spacing w:after="0" w:line="240" w:lineRule="auto"/>
        <w:ind w:left="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rPr>
        <w:t xml:space="preserve">В соответствии со статьёй 174.3 Бюджетного кодекса РФ,                   Администрация Новорахинского сельского поселения                      </w:t>
      </w:r>
      <w:r w:rsidRPr="00931F5F">
        <w:rPr>
          <w:rFonts w:ascii="Times New Roman" w:eastAsia="Calibri" w:hAnsi="Times New Roman" w:cs="Times New Roman"/>
          <w:b/>
          <w:sz w:val="12"/>
          <w:szCs w:val="12"/>
        </w:rPr>
        <w:t xml:space="preserve">ПОСТАНОВЛЯЕТ:   </w:t>
      </w:r>
      <w:r w:rsidRPr="00931F5F">
        <w:rPr>
          <w:rFonts w:ascii="Times New Roman" w:eastAsia="Calibri" w:hAnsi="Times New Roman" w:cs="Times New Roman"/>
          <w:sz w:val="12"/>
          <w:szCs w:val="12"/>
        </w:rPr>
        <w:t xml:space="preserve">                                                                        </w:t>
      </w:r>
    </w:p>
    <w:p w:rsidR="00931F5F" w:rsidRPr="00931F5F" w:rsidRDefault="00931F5F" w:rsidP="00931F5F">
      <w:pPr>
        <w:spacing w:after="0" w:line="240" w:lineRule="auto"/>
        <w:ind w:firstLine="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rPr>
        <w:t>1. Утвердить прилагаемый Порядок формирования перечня налоговых расходов Новорахинского  сельского поселения и оценки налоговых расходов Новорахинского сельского поселения.</w:t>
      </w:r>
    </w:p>
    <w:p w:rsidR="00931F5F" w:rsidRPr="00931F5F" w:rsidRDefault="00931F5F" w:rsidP="00931F5F">
      <w:pPr>
        <w:spacing w:after="0" w:line="240" w:lineRule="auto"/>
        <w:ind w:firstLine="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rPr>
        <w:t>2. Настоящее постановление вступает в силу по истечении месяца после  опубликования и распространяется на правоотношения, возникшие с 1 января 2019 года.</w:t>
      </w:r>
    </w:p>
    <w:p w:rsidR="00931F5F" w:rsidRPr="00931F5F" w:rsidRDefault="00931F5F" w:rsidP="00931F5F">
      <w:pPr>
        <w:spacing w:after="0" w:line="240" w:lineRule="auto"/>
        <w:ind w:firstLine="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rPr>
        <w:t>3.  Администрации   Новорахинского  сельского поселения до 1 июля 2019 года обеспечить утверждение методик оценки эффективности налоговых расходов Новорахинского сельского поселения.</w:t>
      </w:r>
    </w:p>
    <w:p w:rsidR="00931F5F" w:rsidRPr="00931F5F" w:rsidRDefault="00931F5F" w:rsidP="00931F5F">
      <w:pPr>
        <w:spacing w:after="0" w:line="240" w:lineRule="auto"/>
        <w:ind w:firstLine="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rPr>
        <w:t>4.</w:t>
      </w:r>
      <w:proofErr w:type="gramStart"/>
      <w:r w:rsidRPr="00931F5F">
        <w:rPr>
          <w:rFonts w:ascii="Times New Roman" w:eastAsia="Calibri" w:hAnsi="Times New Roman" w:cs="Times New Roman"/>
          <w:sz w:val="12"/>
          <w:szCs w:val="12"/>
        </w:rPr>
        <w:t>Контроль за</w:t>
      </w:r>
      <w:proofErr w:type="gramEnd"/>
      <w:r w:rsidRPr="00931F5F">
        <w:rPr>
          <w:rFonts w:ascii="Times New Roman" w:eastAsia="Calibri" w:hAnsi="Times New Roman" w:cs="Times New Roman"/>
          <w:sz w:val="12"/>
          <w:szCs w:val="12"/>
        </w:rPr>
        <w:t xml:space="preserve"> выполнением  постановления возложить на Оноприйчук М.В.. служащего высшей категории Администрации Новорахинского сельского поселения, бухгалтера.</w:t>
      </w:r>
    </w:p>
    <w:p w:rsidR="00931F5F" w:rsidRPr="006726DD" w:rsidRDefault="00931F5F" w:rsidP="006726DD">
      <w:pPr>
        <w:spacing w:after="0" w:line="240" w:lineRule="auto"/>
        <w:ind w:firstLine="708"/>
        <w:jc w:val="both"/>
        <w:rPr>
          <w:rFonts w:ascii="Times New Roman" w:eastAsia="Calibri" w:hAnsi="Times New Roman" w:cs="Times New Roman"/>
          <w:sz w:val="12"/>
          <w:szCs w:val="12"/>
        </w:rPr>
      </w:pPr>
      <w:r w:rsidRPr="00931F5F">
        <w:rPr>
          <w:rFonts w:ascii="Times New Roman" w:eastAsia="Calibri" w:hAnsi="Times New Roman" w:cs="Times New Roman"/>
          <w:sz w:val="12"/>
          <w:szCs w:val="12"/>
          <w:lang w:eastAsia="en-US"/>
        </w:rPr>
        <w:t>5. Опубликовать настоящее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931F5F" w:rsidRPr="006726DD" w:rsidRDefault="00931F5F" w:rsidP="006726DD">
      <w:pPr>
        <w:widowControl w:val="0"/>
        <w:autoSpaceDE w:val="0"/>
        <w:autoSpaceDN w:val="0"/>
        <w:adjustRightInd w:val="0"/>
        <w:spacing w:after="0" w:line="240" w:lineRule="auto"/>
        <w:ind w:firstLine="720"/>
        <w:jc w:val="right"/>
        <w:rPr>
          <w:rFonts w:ascii="Times New Roman" w:eastAsia="Times New Roman" w:hAnsi="Times New Roman" w:cs="Times New Roman"/>
          <w:b/>
          <w:i/>
          <w:sz w:val="12"/>
          <w:szCs w:val="12"/>
          <w:lang w:eastAsia="en-US"/>
        </w:rPr>
      </w:pPr>
      <w:r w:rsidRPr="006726DD">
        <w:rPr>
          <w:rFonts w:ascii="Times New Roman" w:eastAsia="Times New Roman" w:hAnsi="Times New Roman" w:cs="Times New Roman"/>
          <w:b/>
          <w:i/>
          <w:sz w:val="12"/>
          <w:szCs w:val="12"/>
          <w:lang w:eastAsia="en-US"/>
        </w:rPr>
        <w:t xml:space="preserve">Глава  администрации </w:t>
      </w:r>
      <w:r w:rsidRPr="006726DD">
        <w:rPr>
          <w:rFonts w:ascii="Times New Roman" w:eastAsia="Times New Roman" w:hAnsi="Times New Roman" w:cs="Times New Roman"/>
          <w:b/>
          <w:i/>
          <w:sz w:val="12"/>
          <w:szCs w:val="12"/>
          <w:lang w:eastAsia="en-US"/>
        </w:rPr>
        <w:tab/>
      </w:r>
      <w:r w:rsidRPr="006726DD">
        <w:rPr>
          <w:rFonts w:ascii="Times New Roman" w:eastAsia="Times New Roman" w:hAnsi="Times New Roman" w:cs="Times New Roman"/>
          <w:b/>
          <w:i/>
          <w:sz w:val="12"/>
          <w:szCs w:val="12"/>
          <w:lang w:eastAsia="en-US"/>
        </w:rPr>
        <w:tab/>
        <w:t>Г.Н. Григорьев</w:t>
      </w:r>
    </w:p>
    <w:p w:rsidR="00931F5F" w:rsidRPr="00931F5F" w:rsidRDefault="00931F5F" w:rsidP="00931F5F">
      <w:pPr>
        <w:spacing w:after="0" w:line="240" w:lineRule="auto"/>
        <w:rPr>
          <w:rFonts w:ascii="Times New Roman" w:eastAsia="Times New Roman" w:hAnsi="Times New Roman" w:cs="Times New Roman"/>
          <w:sz w:val="12"/>
          <w:szCs w:val="12"/>
        </w:rPr>
      </w:pPr>
    </w:p>
    <w:p w:rsidR="006726DD" w:rsidRPr="006726DD" w:rsidRDefault="00931F5F" w:rsidP="006726DD">
      <w:pPr>
        <w:pStyle w:val="aa"/>
        <w:jc w:val="right"/>
        <w:rPr>
          <w:rFonts w:eastAsia="Calibri"/>
          <w:sz w:val="12"/>
          <w:szCs w:val="12"/>
          <w:lang w:eastAsia="en-US"/>
        </w:rPr>
      </w:pPr>
      <w:proofErr w:type="gramStart"/>
      <w:r w:rsidRPr="006726DD">
        <w:rPr>
          <w:rFonts w:eastAsia="Times New Roman"/>
          <w:sz w:val="12"/>
          <w:szCs w:val="12"/>
        </w:rPr>
        <w:t>УТВЕРЖДЕН</w:t>
      </w:r>
      <w:proofErr w:type="gramEnd"/>
      <w:r w:rsidRPr="006726DD">
        <w:rPr>
          <w:rFonts w:eastAsia="Times New Roman"/>
          <w:sz w:val="12"/>
          <w:szCs w:val="12"/>
        </w:rPr>
        <w:br/>
        <w:t xml:space="preserve">постановлением </w:t>
      </w:r>
      <w:r w:rsidRPr="006726DD">
        <w:rPr>
          <w:rFonts w:eastAsia="Calibri"/>
          <w:sz w:val="12"/>
          <w:szCs w:val="12"/>
          <w:lang w:eastAsia="en-US"/>
        </w:rPr>
        <w:t xml:space="preserve">Администрации    </w:t>
      </w:r>
    </w:p>
    <w:p w:rsidR="00931F5F" w:rsidRPr="006726DD" w:rsidRDefault="00931F5F" w:rsidP="006726DD">
      <w:pPr>
        <w:pStyle w:val="aa"/>
        <w:jc w:val="right"/>
        <w:rPr>
          <w:rFonts w:ascii="Times New Roman" w:eastAsia="Times New Roman" w:hAnsi="Times New Roman" w:cs="Times New Roman"/>
          <w:sz w:val="12"/>
          <w:szCs w:val="12"/>
        </w:rPr>
      </w:pPr>
      <w:r w:rsidRPr="006726DD">
        <w:rPr>
          <w:rFonts w:eastAsia="Times New Roman"/>
          <w:bCs/>
          <w:sz w:val="12"/>
          <w:szCs w:val="12"/>
        </w:rPr>
        <w:t>Новорахинского сельского</w:t>
      </w:r>
      <w:r w:rsidRPr="006726DD">
        <w:rPr>
          <w:rFonts w:eastAsia="Calibri"/>
          <w:sz w:val="12"/>
          <w:szCs w:val="12"/>
          <w:lang w:eastAsia="en-US"/>
        </w:rPr>
        <w:t xml:space="preserve"> поселения</w:t>
      </w:r>
      <w:r w:rsidRPr="006726DD">
        <w:rPr>
          <w:rFonts w:eastAsia="Times New Roman"/>
          <w:sz w:val="12"/>
          <w:szCs w:val="12"/>
        </w:rPr>
        <w:br/>
      </w:r>
      <w:r w:rsidRPr="006726DD">
        <w:rPr>
          <w:rFonts w:ascii="Times New Roman" w:eastAsia="Times New Roman" w:hAnsi="Times New Roman" w:cs="Times New Roman"/>
          <w:sz w:val="12"/>
          <w:szCs w:val="12"/>
        </w:rPr>
        <w:t>от 10.04.2019 г. № 52</w:t>
      </w:r>
    </w:p>
    <w:p w:rsidR="00931F5F" w:rsidRPr="006726DD" w:rsidRDefault="00931F5F" w:rsidP="006726DD">
      <w:pPr>
        <w:pStyle w:val="aa"/>
        <w:jc w:val="center"/>
        <w:rPr>
          <w:rFonts w:ascii="Times New Roman" w:eastAsia="Calibri" w:hAnsi="Times New Roman" w:cs="Times New Roman"/>
          <w:b/>
          <w:sz w:val="12"/>
          <w:szCs w:val="12"/>
          <w:lang w:eastAsia="en-US"/>
        </w:rPr>
      </w:pPr>
      <w:r w:rsidRPr="006726DD">
        <w:rPr>
          <w:rFonts w:ascii="Times New Roman" w:eastAsia="Times New Roman" w:hAnsi="Times New Roman" w:cs="Times New Roman"/>
          <w:b/>
          <w:bCs/>
          <w:sz w:val="12"/>
          <w:szCs w:val="12"/>
        </w:rPr>
        <w:t>Порядок</w:t>
      </w:r>
      <w:r w:rsidRPr="006726DD">
        <w:rPr>
          <w:rFonts w:ascii="Times New Roman" w:eastAsia="Times New Roman" w:hAnsi="Times New Roman" w:cs="Times New Roman"/>
          <w:b/>
          <w:bCs/>
          <w:sz w:val="12"/>
          <w:szCs w:val="12"/>
        </w:rPr>
        <w:br/>
        <w:t xml:space="preserve">формирования перечня налоговых расходов </w:t>
      </w:r>
      <w:r w:rsidRPr="006726DD">
        <w:rPr>
          <w:rFonts w:ascii="Times New Roman" w:eastAsia="Calibri" w:hAnsi="Times New Roman" w:cs="Times New Roman"/>
          <w:b/>
          <w:sz w:val="12"/>
          <w:szCs w:val="12"/>
          <w:lang w:eastAsia="en-US"/>
        </w:rPr>
        <w:t xml:space="preserve">Новорахинского сельского поселения </w:t>
      </w:r>
      <w:r w:rsidRPr="006726DD">
        <w:rPr>
          <w:rFonts w:ascii="Times New Roman" w:eastAsia="Times New Roman" w:hAnsi="Times New Roman" w:cs="Times New Roman"/>
          <w:b/>
          <w:bCs/>
          <w:sz w:val="12"/>
          <w:szCs w:val="12"/>
        </w:rPr>
        <w:t xml:space="preserve">и оценки налоговых расходов </w:t>
      </w:r>
      <w:r w:rsidRPr="006726DD">
        <w:rPr>
          <w:rFonts w:ascii="Times New Roman" w:eastAsia="Calibri" w:hAnsi="Times New Roman" w:cs="Times New Roman"/>
          <w:b/>
          <w:sz w:val="12"/>
          <w:szCs w:val="12"/>
          <w:lang w:eastAsia="en-US"/>
        </w:rPr>
        <w:t>Новорахинского сельского поселения</w:t>
      </w:r>
    </w:p>
    <w:p w:rsidR="00931F5F" w:rsidRPr="006726DD" w:rsidRDefault="00931F5F" w:rsidP="006726DD">
      <w:pPr>
        <w:pStyle w:val="aa"/>
        <w:jc w:val="both"/>
        <w:rPr>
          <w:rFonts w:ascii="Times New Roman" w:eastAsia="Times New Roman" w:hAnsi="Times New Roman" w:cs="Times New Roman"/>
          <w:b/>
          <w:bCs/>
          <w:sz w:val="12"/>
          <w:szCs w:val="12"/>
        </w:rPr>
      </w:pPr>
      <w:r w:rsidRPr="006726DD">
        <w:rPr>
          <w:rFonts w:ascii="Times New Roman" w:eastAsia="Times New Roman" w:hAnsi="Times New Roman" w:cs="Times New Roman"/>
          <w:b/>
          <w:bCs/>
          <w:sz w:val="12"/>
          <w:szCs w:val="12"/>
        </w:rPr>
        <w:t>I. Общие положения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1. Настоящий Порядок определяет процедуру формирования перечня налоговых расходов </w:t>
      </w:r>
      <w:r w:rsidRPr="006726DD">
        <w:rPr>
          <w:rFonts w:ascii="Times New Roman" w:eastAsia="Times New Roman" w:hAnsi="Times New Roman" w:cs="Times New Roman"/>
          <w:bCs/>
          <w:sz w:val="12"/>
          <w:szCs w:val="12"/>
        </w:rPr>
        <w:t>Новорахинского 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реестра налоговых расходов </w:t>
      </w:r>
      <w:r w:rsidRPr="006726DD">
        <w:rPr>
          <w:rFonts w:ascii="Times New Roman" w:eastAsia="Times New Roman" w:hAnsi="Times New Roman" w:cs="Times New Roman"/>
          <w:bCs/>
          <w:sz w:val="12"/>
          <w:szCs w:val="12"/>
        </w:rPr>
        <w:t>Новорахинского 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и методику оценки налоговых расходов </w:t>
      </w:r>
      <w:r w:rsidRPr="006726DD">
        <w:rPr>
          <w:rFonts w:ascii="Times New Roman" w:eastAsia="Times New Roman" w:hAnsi="Times New Roman" w:cs="Times New Roman"/>
          <w:bCs/>
          <w:sz w:val="12"/>
          <w:szCs w:val="12"/>
        </w:rPr>
        <w:t>Новорахинского  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(далее - налоговые расходы) и (сельское поселение)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Под оценкой налоговых расходов в целях настоящего Порядка понимается оценка объемов и оценка эффективности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2. В целях настоящего Порядка применяются следующие понятия и термины:</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 xml:space="preserve">налоговые расходы - выпадающие доходы бюджета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и (или) целями социально-экономической политики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не относящимися к муниципальным программам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roofErr w:type="gramEnd"/>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 xml:space="preserve">куратор налогового расхода - ответственный исполнитель муниципальной программы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(ее структурных элементов) и (или) целей социально-экономического развития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не относящихся к муниципальным программам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нераспределенные налоговые расходы - налоговые расходы, соответствующие целям социально-экономической политики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реализуемым в рамках нескольких муниципальных программ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(муниципальных программ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и непрограммных направлений деятельности);</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а также иные характеристики, предусмотренные разделом III приложения к настоящему Порядку;</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 xml:space="preserve">перечень налоговых расходов - свод (перечень) налоговых расходов в разрезе муниципальных программ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их структурных элементов, а также направлений деятельности, не входящих в муниципальные программы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w:t>
      </w:r>
      <w:proofErr w:type="gramEnd"/>
      <w:r w:rsidRPr="006726DD">
        <w:rPr>
          <w:rFonts w:ascii="Times New Roman" w:eastAsia="Times New Roman" w:hAnsi="Times New Roman" w:cs="Times New Roman"/>
          <w:sz w:val="12"/>
          <w:szCs w:val="12"/>
        </w:rPr>
        <w:t xml:space="preserve"> и международных договоров и сроки действия таких положений;</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паспорт налогового расхода - совокупность данных о нормативных, фискальных и целевых характеристиках налогового расхода.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3. В целях оценки налоговых расходов  бухгалтер Администрации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а) формирует перечень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б) ведет реестр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 формирует оценку фактического объема налогового расхода за отчетный финансовый год, оценку объема налогового расхода на текущий финансовый год, очередной финансовый год и плановый период;</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г) осуществляет обобщение результатов оценки эффективности налоговых расходов, проводимой кураторами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4. В целях оценки налоговых расходов главные администраторы доходов бюджета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формируют и представляют Главе поселения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5. В целях оценки налоговых расходов кураторы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а) формируют паспорта налоговых расходов, содержащие информацию по перечню согласно приложению к настоящему Порядку;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б) осуществляют оценку эффективности каждого курируемого налогового расхода и направляют результаты такой оценки Главе поселения.</w:t>
      </w:r>
    </w:p>
    <w:p w:rsidR="00931F5F" w:rsidRPr="006726DD" w:rsidRDefault="00931F5F" w:rsidP="006726DD">
      <w:pPr>
        <w:pStyle w:val="aa"/>
        <w:jc w:val="both"/>
        <w:rPr>
          <w:rFonts w:ascii="Times New Roman" w:eastAsia="Times New Roman" w:hAnsi="Times New Roman" w:cs="Times New Roman"/>
          <w:b/>
          <w:bCs/>
          <w:sz w:val="12"/>
          <w:szCs w:val="12"/>
        </w:rPr>
      </w:pPr>
      <w:r w:rsidRPr="006726DD">
        <w:rPr>
          <w:rFonts w:ascii="Times New Roman" w:eastAsia="Times New Roman" w:hAnsi="Times New Roman" w:cs="Times New Roman"/>
          <w:b/>
          <w:bCs/>
          <w:sz w:val="12"/>
          <w:szCs w:val="12"/>
        </w:rPr>
        <w:t>II. Формирование перечня налоговых расходов. Формирование и ведение реестра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6. </w:t>
      </w:r>
      <w:proofErr w:type="gramStart"/>
      <w:r w:rsidRPr="006726DD">
        <w:rPr>
          <w:rFonts w:ascii="Times New Roman" w:eastAsia="Times New Roman" w:hAnsi="Times New Roman" w:cs="Times New Roman"/>
          <w:sz w:val="12"/>
          <w:szCs w:val="12"/>
        </w:rPr>
        <w:t xml:space="preserve">Проект перечня налоговых расходов на очередной финансовый год и плановый период разрабатывается бухгалтером администрации поселения ежегодно в срок до 25 марта текущего финансового года и направляется на согласование в Администрацию поселения, ответственным исполнителям муниципальных программ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а также иным органам и организациям, которых проектом перечня налоговых расходов предлагается закрепить в качестве кураторов налоговых расходов.</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7. </w:t>
      </w:r>
      <w:proofErr w:type="gramStart"/>
      <w:r w:rsidRPr="006726DD">
        <w:rPr>
          <w:rFonts w:ascii="Times New Roman" w:eastAsia="Times New Roman" w:hAnsi="Times New Roman" w:cs="Times New Roman"/>
          <w:sz w:val="12"/>
          <w:szCs w:val="12"/>
        </w:rPr>
        <w:t xml:space="preserve">Указанные в пункте 6 настоящего Порядка органы,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их структурным элементам, направлениям деятельности, не входящим в муниципальные программы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кураторам налоговых расходов, и в случае несогласия с указанным распределением направляют  в Администрацию сельского  поселения предложения по</w:t>
      </w:r>
      <w:proofErr w:type="gramEnd"/>
      <w:r w:rsidRPr="006726DD">
        <w:rPr>
          <w:rFonts w:ascii="Times New Roman" w:eastAsia="Times New Roman" w:hAnsi="Times New Roman" w:cs="Times New Roman"/>
          <w:sz w:val="12"/>
          <w:szCs w:val="12"/>
        </w:rPr>
        <w:t xml:space="preserve">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 случае если результаты рассмотрения не направлены в Администрацию поселения в течение срока, указанного в абзаце первом настоящего пункта, проект перечня считается согласованным.</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соответствующие позиции проекта перечня налоговых расходов.</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При наличии разногласий по проекту перечня налоговых расходов Администрации поселения в срок до 15 апреля текущего финансового года обеспечивает проведение согласительных совещаний с соответствующими органами, организациями.</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Главой администрации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8. </w:t>
      </w:r>
      <w:proofErr w:type="gramStart"/>
      <w:r w:rsidRPr="006726DD">
        <w:rPr>
          <w:rFonts w:ascii="Times New Roman" w:eastAsia="Times New Roman" w:hAnsi="Times New Roman" w:cs="Times New Roman"/>
          <w:sz w:val="12"/>
          <w:szCs w:val="12"/>
        </w:rPr>
        <w:t xml:space="preserve">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официальной сайте Администрации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в информационно-телекоммуникационной сети "Интернет".</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9. </w:t>
      </w:r>
      <w:proofErr w:type="gramStart"/>
      <w:r w:rsidRPr="006726DD">
        <w:rPr>
          <w:rFonts w:ascii="Times New Roman" w:eastAsia="Times New Roman" w:hAnsi="Times New Roman" w:cs="Times New Roman"/>
          <w:sz w:val="12"/>
          <w:szCs w:val="12"/>
        </w:rPr>
        <w:t>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Администрацию сельского поселения соответствующую информацию для уточнения указанного перечня.</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10. </w:t>
      </w:r>
      <w:proofErr w:type="gramStart"/>
      <w:r w:rsidRPr="006726DD">
        <w:rPr>
          <w:rFonts w:ascii="Times New Roman" w:eastAsia="Times New Roman" w:hAnsi="Times New Roman" w:cs="Times New Roman"/>
          <w:sz w:val="12"/>
          <w:szCs w:val="12"/>
        </w:rPr>
        <w:t xml:space="preserve">Уточненный перечень налоговых расходов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w:t>
      </w:r>
      <w:proofErr w:type="spellStart"/>
      <w:r w:rsidRPr="006726DD">
        <w:rPr>
          <w:rFonts w:ascii="Times New Roman" w:eastAsia="Times New Roman" w:hAnsi="Times New Roman" w:cs="Times New Roman"/>
          <w:bCs/>
          <w:sz w:val="12"/>
          <w:szCs w:val="12"/>
        </w:rPr>
        <w:t>ельского</w:t>
      </w:r>
      <w:proofErr w:type="spellEnd"/>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на</w:t>
      </w:r>
      <w:proofErr w:type="gramEnd"/>
      <w:r w:rsidRPr="006726DD">
        <w:rPr>
          <w:rFonts w:ascii="Times New Roman" w:eastAsia="Times New Roman" w:hAnsi="Times New Roman" w:cs="Times New Roman"/>
          <w:sz w:val="12"/>
          <w:szCs w:val="12"/>
        </w:rPr>
        <w:t xml:space="preserve"> очередной финансовый год и плановый период).</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11. Реестр налоговых расходов формируется и ведется в порядке, установленном Администрацией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b/>
          <w:bCs/>
          <w:sz w:val="12"/>
          <w:szCs w:val="12"/>
        </w:rPr>
      </w:pPr>
      <w:r w:rsidRPr="006726DD">
        <w:rPr>
          <w:rFonts w:ascii="Times New Roman" w:eastAsia="Times New Roman" w:hAnsi="Times New Roman" w:cs="Times New Roman"/>
          <w:b/>
          <w:bCs/>
          <w:sz w:val="12"/>
          <w:szCs w:val="12"/>
        </w:rPr>
        <w:t>III. Оценка эффективности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12.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F34186" w:rsidRDefault="00F34186" w:rsidP="006726DD">
      <w:pPr>
        <w:pStyle w:val="aa"/>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p w:rsidR="00F34186" w:rsidRDefault="00F34186" w:rsidP="006726DD">
      <w:pPr>
        <w:pStyle w:val="aa"/>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34186" w:rsidRPr="00493067" w:rsidTr="00826B40">
        <w:trPr>
          <w:trHeight w:val="420"/>
        </w:trPr>
        <w:tc>
          <w:tcPr>
            <w:tcW w:w="1397" w:type="pct"/>
            <w:hideMark/>
          </w:tcPr>
          <w:p w:rsidR="00F34186" w:rsidRPr="00493067" w:rsidRDefault="00F34186" w:rsidP="00826B4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F34186" w:rsidRPr="00493067" w:rsidRDefault="00F34186" w:rsidP="00826B4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5</w:t>
            </w:r>
          </w:p>
        </w:tc>
      </w:tr>
    </w:tbl>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13. В целях оценки эффективности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 xml:space="preserve">Администрация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 </w:t>
      </w:r>
      <w:r w:rsidRPr="006726DD">
        <w:rPr>
          <w:rFonts w:ascii="Times New Roman" w:eastAsia="Times New Roman" w:hAnsi="Times New Roman" w:cs="Times New Roman"/>
          <w:sz w:val="12"/>
          <w:szCs w:val="12"/>
        </w:rPr>
        <w:t>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паспорта налоговых расходов и в срок до 15 июля представляют их в Администрацию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14. Оценка эффективности налоговых расходов (в том числе нераспределенных) осуществляется кураторами соответствующих налоговых расходов и включает:</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оценку целесообразности предоставления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оценку результативности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15. Критериями целесообразности осуществления налоговых расходов являются: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 </w:t>
      </w:r>
      <w:r w:rsidRPr="006726DD">
        <w:rPr>
          <w:rFonts w:ascii="Times New Roman" w:eastAsia="Times New Roman" w:hAnsi="Times New Roman" w:cs="Times New Roman"/>
          <w:sz w:val="12"/>
          <w:szCs w:val="12"/>
        </w:rPr>
        <w:t>(в отношении непрограммных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востребованность льготы, освобождения или иной преференции.</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17. В качестве критерия результативности определяется не менее одного показателя (индикатора):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муниципальной программы или ее структурных элементов (цели муниципальной политики, не отнесенной к муниципальным программам), на </w:t>
      </w:r>
      <w:proofErr w:type="gramStart"/>
      <w:r w:rsidRPr="006726DD">
        <w:rPr>
          <w:rFonts w:ascii="Times New Roman" w:eastAsia="Times New Roman" w:hAnsi="Times New Roman" w:cs="Times New Roman"/>
          <w:sz w:val="12"/>
          <w:szCs w:val="12"/>
        </w:rPr>
        <w:t>значение</w:t>
      </w:r>
      <w:proofErr w:type="gramEnd"/>
      <w:r w:rsidRPr="006726DD">
        <w:rPr>
          <w:rFonts w:ascii="Times New Roman" w:eastAsia="Times New Roman" w:hAnsi="Times New Roman" w:cs="Times New Roman"/>
          <w:sz w:val="12"/>
          <w:szCs w:val="12"/>
        </w:rPr>
        <w:t xml:space="preserve"> которого оказывает влияние рассматриваемый налоговый расход;</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19. В целях проведения оценки бюджетной эффективности налоговых расходов осуществляется:</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roofErr w:type="gramEnd"/>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В целях настоящего пункта в качестве альтернативных механизмов могут учитываться в том числе: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субсидии или иные формы непосредственной финансовой поддержки соответствующих категорий налогоплательщиков за счет средств бюджета </w:t>
      </w:r>
      <w:r w:rsidRPr="006726DD">
        <w:rPr>
          <w:rFonts w:ascii="Times New Roman" w:eastAsia="Times New Roman" w:hAnsi="Times New Roman" w:cs="Times New Roman"/>
          <w:bCs/>
          <w:sz w:val="12"/>
          <w:szCs w:val="12"/>
        </w:rPr>
        <w:t>Боровского 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предоставление муниципальных гарантий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по обязательствам соответствующих категорий налогоплательщиков;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б) оценка совокупного бюджетного эффекта (самоокупаемости) налоговых расходов (в отношении стимулирующих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w:t>
      </w:r>
      <w:hyperlink r:id="rId29" w:anchor="1" w:history="1">
        <w:r w:rsidRPr="006726DD">
          <w:rPr>
            <w:rFonts w:ascii="Times New Roman" w:eastAsia="Times New Roman" w:hAnsi="Times New Roman" w:cs="Times New Roman"/>
            <w:sz w:val="12"/>
            <w:szCs w:val="12"/>
            <w:u w:val="single"/>
          </w:rPr>
          <w:t>*(1):</w:t>
        </w:r>
      </w:hyperlink>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w:t>
      </w:r>
      <w:r w:rsidRPr="006726DD">
        <w:rPr>
          <w:rFonts w:ascii="Times New Roman" w:eastAsia="Times New Roman" w:hAnsi="Times New Roman" w:cs="Times New Roman"/>
          <w:noProof/>
          <w:sz w:val="12"/>
          <w:szCs w:val="12"/>
        </w:rPr>
        <w:drawing>
          <wp:inline distT="0" distB="0" distL="0" distR="0" wp14:anchorId="1021BE01" wp14:editId="7982F437">
            <wp:extent cx="2751455" cy="516890"/>
            <wp:effectExtent l="0" t="0" r="0" b="0"/>
            <wp:docPr id="3" name="Рисунок 18" descr="https://www.garant.ru/files/9/9/1221399/pict63-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garant.ru/files/9/9/1221399/pict63-5666296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1455" cy="516890"/>
                    </a:xfrm>
                    <a:prstGeom prst="rect">
                      <a:avLst/>
                    </a:prstGeom>
                    <a:noFill/>
                    <a:ln>
                      <a:noFill/>
                    </a:ln>
                  </pic:spPr>
                </pic:pic>
              </a:graphicData>
            </a:graphic>
          </wp:inline>
        </w:drawing>
      </w:r>
      <w:r w:rsidRPr="006726DD">
        <w:rPr>
          <w:rFonts w:ascii="Times New Roman" w:eastAsia="Times New Roman" w:hAnsi="Times New Roman" w:cs="Times New Roman"/>
          <w:sz w:val="12"/>
          <w:szCs w:val="12"/>
        </w:rPr>
        <w:t> ,</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где: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noProof/>
          <w:sz w:val="12"/>
          <w:szCs w:val="12"/>
        </w:rPr>
        <w:drawing>
          <wp:inline distT="0" distB="0" distL="0" distR="0" wp14:anchorId="2FDFE99A" wp14:editId="3C1189F2">
            <wp:extent cx="230505" cy="230505"/>
            <wp:effectExtent l="0" t="0" r="0" b="0"/>
            <wp:docPr id="4" name="Рисунок 19" descr="https://www.garant.ru/files/9/9/1221399/pict64-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garant.ru/files/9/9/1221399/pict64-5666296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6726DD">
        <w:rPr>
          <w:rFonts w:ascii="Times New Roman" w:eastAsia="Times New Roman" w:hAnsi="Times New Roman" w:cs="Times New Roman"/>
          <w:sz w:val="12"/>
          <w:szCs w:val="12"/>
        </w:rPr>
        <w:t xml:space="preserve">  - объем налогов, сборов и платежей, задекларированных для уплаты получателями налоговых расходов, в консолидированный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от j-</w:t>
      </w:r>
      <w:proofErr w:type="spellStart"/>
      <w:r w:rsidRPr="006726DD">
        <w:rPr>
          <w:rFonts w:ascii="Times New Roman" w:eastAsia="Times New Roman" w:hAnsi="Times New Roman" w:cs="Times New Roman"/>
          <w:sz w:val="12"/>
          <w:szCs w:val="12"/>
        </w:rPr>
        <w:t>го</w:t>
      </w:r>
      <w:proofErr w:type="spellEnd"/>
      <w:r w:rsidRPr="006726DD">
        <w:rPr>
          <w:rFonts w:ascii="Times New Roman" w:eastAsia="Times New Roman" w:hAnsi="Times New Roman" w:cs="Times New Roman"/>
          <w:sz w:val="12"/>
          <w:szCs w:val="12"/>
        </w:rPr>
        <w:t xml:space="preserve"> налогоплательщика - бенефициара налогового расхода в i-ом году.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В случае,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консолидированный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от налогоплательщиков </w:t>
      </w:r>
      <w:proofErr w:type="gramStart"/>
      <w:r w:rsidRPr="006726DD">
        <w:rPr>
          <w:rFonts w:ascii="Times New Roman" w:eastAsia="Times New Roman" w:hAnsi="Times New Roman" w:cs="Times New Roman"/>
          <w:sz w:val="12"/>
          <w:szCs w:val="12"/>
        </w:rPr>
        <w:t>-б</w:t>
      </w:r>
      <w:proofErr w:type="gramEnd"/>
      <w:r w:rsidRPr="006726DD">
        <w:rPr>
          <w:rFonts w:ascii="Times New Roman" w:eastAsia="Times New Roman" w:hAnsi="Times New Roman" w:cs="Times New Roman"/>
          <w:sz w:val="12"/>
          <w:szCs w:val="12"/>
        </w:rPr>
        <w:t xml:space="preserve">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Администрации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 базовый объем налогов, сборов и платежей, задекларированных для уплаты получателями налоговых расходов, в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w:t>
      </w:r>
    </w:p>
    <w:p w:rsidR="00931F5F" w:rsidRPr="006726DD" w:rsidRDefault="00931F5F" w:rsidP="006726DD">
      <w:pPr>
        <w:pStyle w:val="aa"/>
        <w:jc w:val="both"/>
        <w:rPr>
          <w:rFonts w:ascii="Times New Roman" w:eastAsia="Times New Roman" w:hAnsi="Times New Roman" w:cs="Times New Roman"/>
          <w:sz w:val="12"/>
          <w:szCs w:val="12"/>
        </w:rPr>
      </w:pP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от j-</w:t>
      </w:r>
      <w:proofErr w:type="spellStart"/>
      <w:r w:rsidRPr="006726DD">
        <w:rPr>
          <w:rFonts w:ascii="Times New Roman" w:eastAsia="Times New Roman" w:hAnsi="Times New Roman" w:cs="Times New Roman"/>
          <w:sz w:val="12"/>
          <w:szCs w:val="12"/>
        </w:rPr>
        <w:t>го</w:t>
      </w:r>
      <w:proofErr w:type="spellEnd"/>
      <w:r w:rsidRPr="006726DD">
        <w:rPr>
          <w:rFonts w:ascii="Times New Roman" w:eastAsia="Times New Roman" w:hAnsi="Times New Roman" w:cs="Times New Roman"/>
          <w:sz w:val="12"/>
          <w:szCs w:val="12"/>
        </w:rPr>
        <w:t xml:space="preserve"> налогоплательщика - бенефициара налогового расхода в базовом году, </w:t>
      </w:r>
      <w:proofErr w:type="gramStart"/>
      <w:r w:rsidRPr="006726DD">
        <w:rPr>
          <w:rFonts w:ascii="Times New Roman" w:eastAsia="Times New Roman" w:hAnsi="Times New Roman" w:cs="Times New Roman"/>
          <w:sz w:val="12"/>
          <w:szCs w:val="12"/>
        </w:rPr>
        <w:t>рассчитываемый</w:t>
      </w:r>
      <w:proofErr w:type="gramEnd"/>
      <w:r w:rsidRPr="006726DD">
        <w:rPr>
          <w:rFonts w:ascii="Times New Roman" w:eastAsia="Times New Roman" w:hAnsi="Times New Roman" w:cs="Times New Roman"/>
          <w:sz w:val="12"/>
          <w:szCs w:val="12"/>
        </w:rPr>
        <w:t xml:space="preserve"> по формуле: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noProof/>
          <w:sz w:val="12"/>
          <w:szCs w:val="12"/>
        </w:rPr>
        <w:drawing>
          <wp:inline distT="0" distB="0" distL="0" distR="0" wp14:anchorId="07E5C9F5" wp14:editId="15816298">
            <wp:extent cx="1503045" cy="294005"/>
            <wp:effectExtent l="0" t="0" r="1905" b="0"/>
            <wp:docPr id="5" name="Рисунок 20" descr="https://www.garant.ru/files/9/9/1221399/pict65-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garant.ru/files/9/9/1221399/pict65-5666296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3045" cy="294005"/>
                    </a:xfrm>
                    <a:prstGeom prst="rect">
                      <a:avLst/>
                    </a:prstGeom>
                    <a:noFill/>
                    <a:ln>
                      <a:noFill/>
                    </a:ln>
                  </pic:spPr>
                </pic:pic>
              </a:graphicData>
            </a:graphic>
          </wp:inline>
        </w:drawing>
      </w:r>
      <w:r w:rsidRPr="006726DD">
        <w:rPr>
          <w:rFonts w:ascii="Times New Roman" w:eastAsia="Times New Roman" w:hAnsi="Times New Roman" w:cs="Times New Roman"/>
          <w:sz w:val="12"/>
          <w:szCs w:val="12"/>
        </w:rPr>
        <w:t> ,</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где: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noProof/>
          <w:sz w:val="12"/>
          <w:szCs w:val="12"/>
        </w:rPr>
        <w:drawing>
          <wp:inline distT="0" distB="0" distL="0" distR="0" wp14:anchorId="1FB0299A" wp14:editId="4438BE41">
            <wp:extent cx="294005" cy="230505"/>
            <wp:effectExtent l="0" t="0" r="0" b="0"/>
            <wp:docPr id="6" name="Рисунок 21" descr="https://www.garant.ru/files/9/9/1221399/pict66-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www.garant.ru/files/9/9/1221399/pict66-5666296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6726DD">
        <w:rPr>
          <w:rFonts w:ascii="Times New Roman" w:eastAsia="Times New Roman" w:hAnsi="Times New Roman" w:cs="Times New Roman"/>
          <w:sz w:val="12"/>
          <w:szCs w:val="12"/>
        </w:rPr>
        <w:t xml:space="preserve"> - объем налогов, сборов и платежей, задекларированных для уплаты получателями налоговых расходов, в бюджет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от j-</w:t>
      </w:r>
      <w:proofErr w:type="spellStart"/>
      <w:r w:rsidRPr="006726DD">
        <w:rPr>
          <w:rFonts w:ascii="Times New Roman" w:eastAsia="Times New Roman" w:hAnsi="Times New Roman" w:cs="Times New Roman"/>
          <w:sz w:val="12"/>
          <w:szCs w:val="12"/>
        </w:rPr>
        <w:t>го</w:t>
      </w:r>
      <w:proofErr w:type="spellEnd"/>
      <w:r w:rsidRPr="006726DD">
        <w:rPr>
          <w:rFonts w:ascii="Times New Roman" w:eastAsia="Times New Roman" w:hAnsi="Times New Roman" w:cs="Times New Roman"/>
          <w:sz w:val="12"/>
          <w:szCs w:val="12"/>
        </w:rPr>
        <w:t xml:space="preserve"> налогоплательщика - бенефициара налогового расхода в базовом году;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noProof/>
          <w:sz w:val="12"/>
          <w:szCs w:val="12"/>
        </w:rPr>
        <w:drawing>
          <wp:inline distT="0" distB="0" distL="0" distR="0" wp14:anchorId="4FE79E20" wp14:editId="03AA1BA7">
            <wp:extent cx="238760" cy="230505"/>
            <wp:effectExtent l="0" t="0" r="8890" b="0"/>
            <wp:docPr id="7" name="Рисунок 22" descr="https://www.garant.ru/files/9/9/1221399/pict67-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www.garant.ru/files/9/9/1221399/pict67-5666296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726DD">
        <w:rPr>
          <w:rFonts w:ascii="Times New Roman" w:eastAsia="Times New Roman" w:hAnsi="Times New Roman" w:cs="Times New Roman"/>
          <w:sz w:val="12"/>
          <w:szCs w:val="12"/>
        </w:rPr>
        <w:t> - объем налоговых расходов по соответствующему налогу (иному платежу) в пользу j-</w:t>
      </w:r>
      <w:proofErr w:type="spellStart"/>
      <w:r w:rsidRPr="006726DD">
        <w:rPr>
          <w:rFonts w:ascii="Times New Roman" w:eastAsia="Times New Roman" w:hAnsi="Times New Roman" w:cs="Times New Roman"/>
          <w:sz w:val="12"/>
          <w:szCs w:val="12"/>
        </w:rPr>
        <w:t>го</w:t>
      </w:r>
      <w:proofErr w:type="spellEnd"/>
      <w:r w:rsidRPr="006726DD">
        <w:rPr>
          <w:rFonts w:ascii="Times New Roman" w:eastAsia="Times New Roman" w:hAnsi="Times New Roman" w:cs="Times New Roman"/>
          <w:sz w:val="12"/>
          <w:szCs w:val="12"/>
        </w:rPr>
        <w:t xml:space="preserve"> налогоплательщика - бенефициара налогового расхода в базовом году.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Под базовым годом понимается год, предшествующий году начала осуществления налогового расхода в пользу j-</w:t>
      </w:r>
      <w:proofErr w:type="spellStart"/>
      <w:r w:rsidRPr="006726DD">
        <w:rPr>
          <w:rFonts w:ascii="Times New Roman" w:eastAsia="Times New Roman" w:hAnsi="Times New Roman" w:cs="Times New Roman"/>
          <w:sz w:val="12"/>
          <w:szCs w:val="12"/>
        </w:rPr>
        <w:t>го</w:t>
      </w:r>
      <w:proofErr w:type="spellEnd"/>
      <w:r w:rsidRPr="006726DD">
        <w:rPr>
          <w:rFonts w:ascii="Times New Roman" w:eastAsia="Times New Roman" w:hAnsi="Times New Roman" w:cs="Times New Roman"/>
          <w:sz w:val="12"/>
          <w:szCs w:val="12"/>
        </w:rPr>
        <w:t xml:space="preserve"> налогоплательщика </w:t>
      </w:r>
      <w:proofErr w:type="gramStart"/>
      <w:r w:rsidRPr="006726DD">
        <w:rPr>
          <w:rFonts w:ascii="Times New Roman" w:eastAsia="Times New Roman" w:hAnsi="Times New Roman" w:cs="Times New Roman"/>
          <w:sz w:val="12"/>
          <w:szCs w:val="12"/>
        </w:rPr>
        <w:t>-б</w:t>
      </w:r>
      <w:proofErr w:type="gramEnd"/>
      <w:r w:rsidRPr="006726DD">
        <w:rPr>
          <w:rFonts w:ascii="Times New Roman" w:eastAsia="Times New Roman" w:hAnsi="Times New Roman" w:cs="Times New Roman"/>
          <w:sz w:val="12"/>
          <w:szCs w:val="12"/>
        </w:rPr>
        <w:t>енефициара налогового расхода, либо шестой год, предшествующий отчетному году в случае, если налоговый расход осуществляется в пользу налогоплательщика-бенефициара налогового расхода более 6 лет;</w:t>
      </w:r>
    </w:p>
    <w:p w:rsidR="00931F5F" w:rsidRPr="006726DD" w:rsidRDefault="00931F5F" w:rsidP="006726DD">
      <w:pPr>
        <w:pStyle w:val="aa"/>
        <w:jc w:val="both"/>
        <w:rPr>
          <w:rFonts w:ascii="Times New Roman" w:eastAsia="Times New Roman" w:hAnsi="Times New Roman" w:cs="Times New Roman"/>
          <w:sz w:val="12"/>
          <w:szCs w:val="12"/>
        </w:rPr>
      </w:pPr>
      <w:proofErr w:type="gramStart"/>
      <w:r w:rsidRPr="006726DD">
        <w:rPr>
          <w:rFonts w:ascii="Times New Roman" w:eastAsia="Times New Roman" w:hAnsi="Times New Roman" w:cs="Times New Roman"/>
          <w:sz w:val="12"/>
          <w:szCs w:val="12"/>
        </w:rPr>
        <w:t xml:space="preserve">- номинальный темп прироста налоговых доходов консолидированного бюджета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w:t>
      </w:r>
      <w:r w:rsidRPr="006726DD">
        <w:rPr>
          <w:rFonts w:ascii="Times New Roman" w:eastAsia="Calibri" w:hAnsi="Times New Roman" w:cs="Times New Roman"/>
          <w:sz w:val="12"/>
          <w:szCs w:val="12"/>
          <w:lang w:eastAsia="en-US"/>
        </w:rPr>
        <w:t>сельского поселения</w:t>
      </w:r>
      <w:r w:rsidRPr="006726DD">
        <w:rPr>
          <w:rFonts w:ascii="Times New Roman" w:eastAsia="Times New Roman" w:hAnsi="Times New Roman" w:cs="Times New Roman"/>
          <w:sz w:val="12"/>
          <w:szCs w:val="12"/>
        </w:rPr>
        <w:t xml:space="preserve"> на очередной финансовый год и плановый период, заложенному в основу решения о бюджете </w:t>
      </w:r>
      <w:r w:rsidRPr="006726DD">
        <w:rPr>
          <w:rFonts w:ascii="Times New Roman" w:eastAsia="Times New Roman" w:hAnsi="Times New Roman" w:cs="Times New Roman"/>
          <w:bCs/>
          <w:sz w:val="12"/>
          <w:szCs w:val="12"/>
        </w:rPr>
        <w:t>сельского</w:t>
      </w:r>
      <w:r w:rsidRPr="006726DD">
        <w:rPr>
          <w:rFonts w:ascii="Times New Roman" w:eastAsia="Calibri" w:hAnsi="Times New Roman" w:cs="Times New Roman"/>
          <w:sz w:val="12"/>
          <w:szCs w:val="12"/>
          <w:lang w:eastAsia="en-US"/>
        </w:rPr>
        <w:t xml:space="preserve"> поселения</w:t>
      </w:r>
      <w:r w:rsidRPr="006726DD">
        <w:rPr>
          <w:rFonts w:ascii="Times New Roman" w:eastAsia="Times New Roman" w:hAnsi="Times New Roman" w:cs="Times New Roman"/>
          <w:sz w:val="12"/>
          <w:szCs w:val="12"/>
        </w:rPr>
        <w:t xml:space="preserve"> на очередной финансовый год и плановый период, а также целевого уровня инфляции, определяемого</w:t>
      </w:r>
      <w:proofErr w:type="gramEnd"/>
      <w:r w:rsidRPr="006726DD">
        <w:rPr>
          <w:rFonts w:ascii="Times New Roman" w:eastAsia="Times New Roman" w:hAnsi="Times New Roman" w:cs="Times New Roman"/>
          <w:sz w:val="12"/>
          <w:szCs w:val="12"/>
        </w:rPr>
        <w:t xml:space="preserve"> Центральным банком Российской Федерации на среднесрочную перспективу (4 процента);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 количество налогоплательщиков-бенефициаров налогового расхода в i-ом году;</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 - расчетная стоимость среднесрочных рыночных заимствований </w:t>
      </w:r>
      <w:r w:rsidRPr="006726DD">
        <w:rPr>
          <w:rFonts w:ascii="Times New Roman" w:eastAsia="Calibri" w:hAnsi="Times New Roman" w:cs="Times New Roman"/>
          <w:sz w:val="12"/>
          <w:szCs w:val="12"/>
          <w:lang w:eastAsia="en-US"/>
        </w:rPr>
        <w:t>Боровского сельского поселения</w:t>
      </w:r>
      <w:r w:rsidRPr="006726DD">
        <w:rPr>
          <w:rFonts w:ascii="Times New Roman" w:eastAsia="Times New Roman" w:hAnsi="Times New Roman" w:cs="Times New Roman"/>
          <w:sz w:val="12"/>
          <w:szCs w:val="12"/>
        </w:rPr>
        <w:t>, принимаемая на уровне 7,5 процентов.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20. По итогам оценки результативности формируется заключение:</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 значимости вклада налоговых расходов в достижение соответствующих показателей (индикаторов);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о наличии (отсутствии) более результативных (менее затратных) альтернативных механизмов достижения поставленных целей и задач.</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w:t>
      </w:r>
      <w:r w:rsidRPr="006726DD">
        <w:rPr>
          <w:rFonts w:ascii="Times New Roman" w:eastAsia="Calibri" w:hAnsi="Times New Roman" w:cs="Times New Roman"/>
          <w:sz w:val="12"/>
          <w:szCs w:val="12"/>
          <w:lang w:eastAsia="en-US"/>
        </w:rPr>
        <w:t>сельского поселения</w:t>
      </w:r>
      <w:r w:rsidRPr="006726DD">
        <w:rPr>
          <w:rFonts w:ascii="Times New Roman" w:eastAsia="Times New Roman" w:hAnsi="Times New Roman" w:cs="Times New Roman"/>
          <w:sz w:val="12"/>
          <w:szCs w:val="12"/>
        </w:rPr>
        <w:t xml:space="preserve"> в срок до 10 августа текущего финансового года.</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w:t>
      </w:r>
      <w:r w:rsidRPr="006726DD">
        <w:rPr>
          <w:rFonts w:ascii="Times New Roman" w:eastAsia="Calibri" w:hAnsi="Times New Roman" w:cs="Times New Roman"/>
          <w:sz w:val="12"/>
          <w:szCs w:val="12"/>
          <w:lang w:eastAsia="en-US"/>
        </w:rPr>
        <w:t>сельского поселения</w:t>
      </w:r>
      <w:r w:rsidRPr="006726DD">
        <w:rPr>
          <w:rFonts w:ascii="Times New Roman" w:eastAsia="Times New Roman" w:hAnsi="Times New Roman" w:cs="Times New Roman"/>
          <w:sz w:val="12"/>
          <w:szCs w:val="12"/>
        </w:rPr>
        <w:t>, утвержденным постановлением Администрации</w:t>
      </w:r>
      <w:r w:rsidRPr="006726DD">
        <w:rPr>
          <w:rFonts w:ascii="Times New Roman" w:eastAsia="Calibri" w:hAnsi="Times New Roman" w:cs="Times New Roman"/>
          <w:sz w:val="12"/>
          <w:szCs w:val="12"/>
          <w:lang w:eastAsia="en-US"/>
        </w:rPr>
        <w:t xml:space="preserve"> сельского поселения</w:t>
      </w:r>
      <w:r w:rsidRPr="006726DD">
        <w:rPr>
          <w:rFonts w:ascii="Times New Roman" w:eastAsia="Times New Roman" w:hAnsi="Times New Roman" w:cs="Times New Roman"/>
          <w:sz w:val="12"/>
          <w:szCs w:val="12"/>
        </w:rPr>
        <w:t>.</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23.  Администрации поселения обобщает результаты оценки и рекомендации по результатам оценки налоговых расходов.</w:t>
      </w:r>
    </w:p>
    <w:p w:rsidR="00931F5F" w:rsidRPr="006726DD" w:rsidRDefault="00931F5F" w:rsidP="006726DD">
      <w:pPr>
        <w:pStyle w:val="aa"/>
        <w:jc w:val="both"/>
        <w:rPr>
          <w:rFonts w:ascii="Times New Roman" w:eastAsia="Times New Roman" w:hAnsi="Times New Roman" w:cs="Times New Roman"/>
          <w:sz w:val="12"/>
          <w:szCs w:val="12"/>
        </w:rPr>
      </w:pPr>
      <w:r w:rsidRPr="006726DD">
        <w:rPr>
          <w:rFonts w:ascii="Times New Roman" w:eastAsia="Times New Roman" w:hAnsi="Times New Roman" w:cs="Times New Roman"/>
          <w:sz w:val="12"/>
          <w:szCs w:val="12"/>
        </w:rPr>
        <w:t xml:space="preserve">Результаты указанной оценки учитываются при формировании основных направлений бюджетной, налоговой политики </w:t>
      </w:r>
      <w:r w:rsidRPr="006726DD">
        <w:rPr>
          <w:rFonts w:ascii="Times New Roman" w:eastAsia="Calibri" w:hAnsi="Times New Roman" w:cs="Times New Roman"/>
          <w:sz w:val="12"/>
          <w:szCs w:val="12"/>
          <w:lang w:eastAsia="en-US"/>
        </w:rPr>
        <w:t>сельского поселения</w:t>
      </w:r>
      <w:r w:rsidRPr="006726DD">
        <w:rPr>
          <w:rFonts w:ascii="Times New Roman" w:eastAsia="Times New Roman" w:hAnsi="Times New Roman" w:cs="Times New Roman"/>
          <w:sz w:val="12"/>
          <w:szCs w:val="12"/>
        </w:rPr>
        <w:t xml:space="preserve"> в части целесообразности сохранения (уточнения, отмены) соответствующих налоговых расходов в очередном финансовом году и плановом периоде.</w:t>
      </w:r>
    </w:p>
    <w:p w:rsidR="00931F5F" w:rsidRPr="00931F5F" w:rsidRDefault="00931F5F" w:rsidP="00931F5F">
      <w:pPr>
        <w:spacing w:after="0" w:line="240" w:lineRule="auto"/>
        <w:jc w:val="right"/>
        <w:rPr>
          <w:rFonts w:ascii="Times New Roman" w:eastAsia="Calibri" w:hAnsi="Times New Roman" w:cs="Times New Roman"/>
          <w:sz w:val="12"/>
          <w:szCs w:val="12"/>
        </w:rPr>
      </w:pPr>
      <w:r w:rsidRPr="00931F5F">
        <w:rPr>
          <w:rFonts w:ascii="Calibri" w:eastAsia="Calibri" w:hAnsi="Calibri" w:cs="Times New Roman"/>
          <w:sz w:val="12"/>
          <w:szCs w:val="12"/>
        </w:rPr>
        <w:t>ПРИЛОЖЕНИЕ</w:t>
      </w:r>
      <w:r w:rsidRPr="00931F5F">
        <w:rPr>
          <w:rFonts w:ascii="Calibri" w:eastAsia="Calibri" w:hAnsi="Calibri" w:cs="Times New Roman"/>
          <w:sz w:val="12"/>
          <w:szCs w:val="12"/>
        </w:rPr>
        <w:br/>
      </w:r>
      <w:r w:rsidRPr="00931F5F">
        <w:rPr>
          <w:rFonts w:ascii="Times New Roman" w:eastAsia="Calibri" w:hAnsi="Times New Roman" w:cs="Times New Roman"/>
          <w:sz w:val="12"/>
          <w:szCs w:val="12"/>
        </w:rPr>
        <w:t>к Порядку формирования перечня</w:t>
      </w:r>
      <w:r w:rsidRPr="00931F5F">
        <w:rPr>
          <w:rFonts w:ascii="Times New Roman" w:eastAsia="Calibri" w:hAnsi="Times New Roman" w:cs="Times New Roman"/>
          <w:sz w:val="12"/>
          <w:szCs w:val="12"/>
        </w:rPr>
        <w:br/>
        <w:t xml:space="preserve">налоговых расходов  </w:t>
      </w:r>
      <w:r w:rsidRPr="00931F5F">
        <w:rPr>
          <w:rFonts w:ascii="Times New Roman" w:eastAsia="Calibri" w:hAnsi="Times New Roman" w:cs="Times New Roman"/>
          <w:sz w:val="12"/>
          <w:szCs w:val="12"/>
          <w:lang w:eastAsia="en-US"/>
        </w:rPr>
        <w:t>поселения</w:t>
      </w:r>
      <w:r w:rsidRPr="00931F5F">
        <w:rPr>
          <w:rFonts w:ascii="Times New Roman" w:eastAsia="Calibri" w:hAnsi="Times New Roman" w:cs="Times New Roman"/>
          <w:sz w:val="12"/>
          <w:szCs w:val="12"/>
        </w:rPr>
        <w:br/>
        <w:t xml:space="preserve">и оценки налоговых расходов </w:t>
      </w:r>
      <w:r w:rsidRPr="00931F5F">
        <w:rPr>
          <w:rFonts w:ascii="Times New Roman" w:eastAsia="Calibri" w:hAnsi="Times New Roman" w:cs="Times New Roman"/>
          <w:sz w:val="12"/>
          <w:szCs w:val="12"/>
          <w:lang w:eastAsia="en-US"/>
        </w:rPr>
        <w:t>поселения</w:t>
      </w:r>
    </w:p>
    <w:p w:rsidR="00931F5F" w:rsidRPr="00931F5F" w:rsidRDefault="00931F5F" w:rsidP="00931F5F">
      <w:pPr>
        <w:shd w:val="clear" w:color="auto" w:fill="FFFFFF"/>
        <w:spacing w:after="213" w:line="225" w:lineRule="atLeast"/>
        <w:jc w:val="center"/>
        <w:outlineLvl w:val="2"/>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Перечень</w:t>
      </w:r>
      <w:r w:rsidRPr="00931F5F">
        <w:rPr>
          <w:rFonts w:ascii="Times New Roman" w:eastAsia="Times New Roman" w:hAnsi="Times New Roman" w:cs="Times New Roman"/>
          <w:b/>
          <w:bCs/>
          <w:sz w:val="12"/>
          <w:szCs w:val="12"/>
        </w:rPr>
        <w:br/>
        <w:t xml:space="preserve">информации, включаемой в паспорт налогового расхода </w:t>
      </w:r>
      <w:r w:rsidRPr="00931F5F">
        <w:rPr>
          <w:rFonts w:ascii="Times New Roman" w:eastAsia="Calibri" w:hAnsi="Times New Roman" w:cs="Times New Roman"/>
          <w:b/>
          <w:sz w:val="12"/>
          <w:szCs w:val="12"/>
          <w:lang w:eastAsia="en-US"/>
        </w:rPr>
        <w:t>Новорахинского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
        <w:gridCol w:w="8010"/>
        <w:gridCol w:w="1757"/>
      </w:tblGrid>
      <w:tr w:rsidR="00931F5F" w:rsidRPr="00931F5F" w:rsidTr="00931F5F">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Наименование характеристики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b/>
                <w:bCs/>
                <w:sz w:val="12"/>
                <w:szCs w:val="12"/>
              </w:rPr>
            </w:pPr>
            <w:r w:rsidRPr="00931F5F">
              <w:rPr>
                <w:rFonts w:ascii="Times New Roman" w:eastAsia="Times New Roman" w:hAnsi="Times New Roman" w:cs="Times New Roman"/>
                <w:b/>
                <w:bCs/>
                <w:sz w:val="12"/>
                <w:szCs w:val="12"/>
              </w:rPr>
              <w:t>Источник данных</w:t>
            </w:r>
          </w:p>
        </w:tc>
      </w:tr>
      <w:tr w:rsidR="00931F5F" w:rsidRPr="00931F5F" w:rsidTr="00931F5F">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b/>
                <w:sz w:val="12"/>
                <w:szCs w:val="12"/>
              </w:rPr>
            </w:pPr>
            <w:r w:rsidRPr="00931F5F">
              <w:rPr>
                <w:rFonts w:ascii="Times New Roman" w:eastAsia="Times New Roman" w:hAnsi="Times New Roman" w:cs="Times New Roman"/>
                <w:b/>
                <w:sz w:val="12"/>
                <w:szCs w:val="12"/>
              </w:rPr>
              <w:t>I. Нормативные характеристики налогового расхода поселения (далее - налоговый расход)</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Наименование налога, сбора, платежа, по которому предусматривается налоговый расход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Наименование налогового расхода (содержание льготы, освобождения или иной преференции)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proofErr w:type="gramStart"/>
            <w:r w:rsidRPr="00931F5F">
              <w:rPr>
                <w:rFonts w:ascii="Times New Roman" w:eastAsia="Times New Roman" w:hAnsi="Times New Roman" w:cs="Times New Roman"/>
                <w:sz w:val="12"/>
                <w:szCs w:val="12"/>
              </w:rPr>
              <w:t>Ссылка на положение (статья, часть, пункт, подпункт, абзац) федерального закона, иного нормативного правового акта, устанавливающее налоговый расход</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Категории получателей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Условия предоставления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F3418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Целевая категория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куратора налогового расхода (далее - куратор)</w:t>
            </w:r>
          </w:p>
        </w:tc>
      </w:tr>
      <w:tr w:rsidR="00931F5F" w:rsidRPr="00931F5F" w:rsidTr="00F3418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Дата начала действия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F34186" w:rsidRPr="00931F5F" w:rsidTr="00F34186">
        <w:tc>
          <w:tcPr>
            <w:tcW w:w="0" w:type="auto"/>
            <w:gridSpan w:val="3"/>
            <w:tcBorders>
              <w:top w:val="single" w:sz="4" w:space="0" w:color="auto"/>
              <w:left w:val="nil"/>
              <w:bottom w:val="nil"/>
              <w:right w:val="nil"/>
            </w:tcBorders>
            <w:tcMar>
              <w:top w:w="15" w:type="dxa"/>
              <w:left w:w="15" w:type="dxa"/>
              <w:bottom w:w="15" w:type="dxa"/>
              <w:right w:w="15" w:type="dxa"/>
            </w:tcMar>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F34186" w:rsidRPr="00493067" w:rsidTr="00826B40">
              <w:trPr>
                <w:trHeight w:val="420"/>
              </w:trPr>
              <w:tc>
                <w:tcPr>
                  <w:tcW w:w="1397" w:type="pct"/>
                  <w:hideMark/>
                </w:tcPr>
                <w:p w:rsidR="00F34186" w:rsidRPr="00493067" w:rsidRDefault="00F34186" w:rsidP="00F3418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F34186" w:rsidRPr="00493067" w:rsidRDefault="00F34186" w:rsidP="00F34186">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6</w:t>
                  </w:r>
                </w:p>
              </w:tc>
            </w:tr>
          </w:tbl>
          <w:p w:rsidR="00F34186" w:rsidRPr="00931F5F" w:rsidRDefault="00F34186" w:rsidP="00931F5F">
            <w:pPr>
              <w:spacing w:after="0" w:line="240" w:lineRule="auto"/>
              <w:jc w:val="both"/>
              <w:rPr>
                <w:rFonts w:ascii="Times New Roman" w:eastAsia="Times New Roman" w:hAnsi="Times New Roman" w:cs="Times New Roman"/>
                <w:sz w:val="12"/>
                <w:szCs w:val="12"/>
              </w:rPr>
            </w:pPr>
          </w:p>
        </w:tc>
      </w:tr>
      <w:tr w:rsidR="00F34186" w:rsidRPr="00931F5F" w:rsidTr="00F34186">
        <w:trPr>
          <w:trHeight w:val="55"/>
        </w:trPr>
        <w:tc>
          <w:tcPr>
            <w:tcW w:w="0" w:type="auto"/>
            <w:tcBorders>
              <w:top w:val="nil"/>
              <w:left w:val="nil"/>
              <w:bottom w:val="single" w:sz="4" w:space="0" w:color="auto"/>
              <w:right w:val="nil"/>
            </w:tcBorders>
            <w:tcMar>
              <w:top w:w="15" w:type="dxa"/>
              <w:left w:w="15" w:type="dxa"/>
              <w:bottom w:w="15" w:type="dxa"/>
              <w:right w:w="15" w:type="dxa"/>
            </w:tcMar>
          </w:tcPr>
          <w:p w:rsidR="00F34186" w:rsidRPr="00931F5F" w:rsidRDefault="00F34186" w:rsidP="00931F5F">
            <w:pPr>
              <w:spacing w:after="0" w:line="240" w:lineRule="auto"/>
              <w:jc w:val="both"/>
              <w:rPr>
                <w:rFonts w:ascii="Times New Roman" w:eastAsia="Times New Roman" w:hAnsi="Times New Roman" w:cs="Times New Roman"/>
                <w:sz w:val="12"/>
                <w:szCs w:val="12"/>
              </w:rPr>
            </w:pPr>
          </w:p>
        </w:tc>
        <w:tc>
          <w:tcPr>
            <w:tcW w:w="0" w:type="auto"/>
            <w:tcBorders>
              <w:top w:val="nil"/>
              <w:left w:val="nil"/>
              <w:bottom w:val="single" w:sz="4" w:space="0" w:color="auto"/>
              <w:right w:val="nil"/>
            </w:tcBorders>
            <w:tcMar>
              <w:top w:w="15" w:type="dxa"/>
              <w:left w:w="15" w:type="dxa"/>
              <w:bottom w:w="15" w:type="dxa"/>
              <w:right w:w="15" w:type="dxa"/>
            </w:tcMar>
          </w:tcPr>
          <w:p w:rsidR="00F34186" w:rsidRPr="00931F5F" w:rsidRDefault="00F34186" w:rsidP="00931F5F">
            <w:pPr>
              <w:spacing w:after="0" w:line="240" w:lineRule="auto"/>
              <w:jc w:val="both"/>
              <w:rPr>
                <w:rFonts w:ascii="Times New Roman" w:eastAsia="Times New Roman" w:hAnsi="Times New Roman" w:cs="Times New Roman"/>
                <w:sz w:val="12"/>
                <w:szCs w:val="12"/>
              </w:rPr>
            </w:pPr>
          </w:p>
        </w:tc>
        <w:tc>
          <w:tcPr>
            <w:tcW w:w="0" w:type="auto"/>
            <w:tcBorders>
              <w:top w:val="nil"/>
              <w:left w:val="nil"/>
              <w:bottom w:val="single" w:sz="4" w:space="0" w:color="auto"/>
              <w:right w:val="nil"/>
            </w:tcBorders>
            <w:tcMar>
              <w:top w:w="15" w:type="dxa"/>
              <w:left w:w="15" w:type="dxa"/>
              <w:bottom w:w="15" w:type="dxa"/>
              <w:right w:w="15" w:type="dxa"/>
            </w:tcMar>
          </w:tcPr>
          <w:p w:rsidR="00F34186" w:rsidRPr="00931F5F" w:rsidRDefault="00F34186" w:rsidP="00931F5F">
            <w:pPr>
              <w:spacing w:after="0" w:line="240" w:lineRule="auto"/>
              <w:jc w:val="both"/>
              <w:rPr>
                <w:rFonts w:ascii="Times New Roman" w:eastAsia="Times New Roman" w:hAnsi="Times New Roman" w:cs="Times New Roman"/>
                <w:sz w:val="12"/>
                <w:szCs w:val="12"/>
              </w:rPr>
            </w:pPr>
          </w:p>
        </w:tc>
      </w:tr>
      <w:tr w:rsidR="00931F5F" w:rsidRPr="00931F5F" w:rsidTr="00F3418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Дата прекращения действия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b/>
                <w:sz w:val="12"/>
                <w:szCs w:val="12"/>
              </w:rPr>
            </w:pPr>
            <w:r w:rsidRPr="00931F5F">
              <w:rPr>
                <w:rFonts w:ascii="Times New Roman" w:eastAsia="Times New Roman" w:hAnsi="Times New Roman" w:cs="Times New Roman"/>
                <w:b/>
                <w:sz w:val="12"/>
                <w:szCs w:val="12"/>
              </w:rPr>
              <w:t>II. Целевые характеристики налогового расхода</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Цели предоставления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куратора</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Наименование муниципальной программы (непрограммного направления деятельности), в рамках которой реализуются цели предоставления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Наименования структурных элементов муниципальной программы, в рамках которых реализуются цели предоставления налогового расхода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перечень налоговых расходов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куратора</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куратора</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на текущий финансовый год,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куратора</w:t>
            </w:r>
          </w:p>
        </w:tc>
      </w:tr>
      <w:tr w:rsidR="00931F5F" w:rsidRPr="00931F5F" w:rsidTr="00931F5F">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b/>
                <w:sz w:val="12"/>
                <w:szCs w:val="12"/>
              </w:rPr>
            </w:pPr>
            <w:r w:rsidRPr="00931F5F">
              <w:rPr>
                <w:rFonts w:ascii="Times New Roman" w:eastAsia="Times New Roman" w:hAnsi="Times New Roman" w:cs="Times New Roman"/>
                <w:b/>
                <w:sz w:val="12"/>
                <w:szCs w:val="12"/>
              </w:rPr>
              <w:t>III. Фискальные характеристики налогового расхода</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Фактический объем налогового расхода за год, предшествующий отчетному финансовому году (тыс. рублей)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данные главного администратора доходов, </w:t>
            </w:r>
            <w:hyperlink r:id="rId35" w:anchor="2" w:history="1">
              <w:r w:rsidRPr="00931F5F">
                <w:rPr>
                  <w:rFonts w:ascii="Times New Roman" w:eastAsia="Times New Roman" w:hAnsi="Times New Roman" w:cs="Times New Roman"/>
                  <w:sz w:val="12"/>
                  <w:szCs w:val="12"/>
                  <w:u w:val="single"/>
                </w:rPr>
                <w:t>*(2)</w:t>
              </w:r>
            </w:hyperlink>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 xml:space="preserve">данные Администрации сельского поселения </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Фактическая численность получателей налогового расхода в году, предшествующем отчетному финансовому году (единиц)</w:t>
            </w:r>
            <w:hyperlink r:id="rId36" w:anchor="3" w:history="1">
              <w:r w:rsidRPr="00931F5F">
                <w:rPr>
                  <w:rFonts w:ascii="Times New Roman" w:eastAsia="Times New Roman" w:hAnsi="Times New Roman" w:cs="Times New Roman"/>
                  <w:sz w:val="12"/>
                  <w:szCs w:val="12"/>
                  <w:u w:val="single"/>
                </w:rPr>
                <w:t>*(3)</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главного администратора доходов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главного администратора доходов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главного администратора доходов</w:t>
            </w:r>
          </w:p>
        </w:tc>
      </w:tr>
      <w:tr w:rsidR="00931F5F" w:rsidRPr="00931F5F" w:rsidTr="00931F5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1F5F" w:rsidRPr="00931F5F" w:rsidRDefault="00931F5F" w:rsidP="00931F5F">
            <w:pPr>
              <w:spacing w:after="0" w:line="240" w:lineRule="auto"/>
              <w:jc w:val="both"/>
              <w:rPr>
                <w:rFonts w:ascii="Times New Roman" w:eastAsia="Times New Roman" w:hAnsi="Times New Roman" w:cs="Times New Roman"/>
                <w:sz w:val="12"/>
                <w:szCs w:val="12"/>
              </w:rPr>
            </w:pPr>
            <w:r w:rsidRPr="00931F5F">
              <w:rPr>
                <w:rFonts w:ascii="Times New Roman" w:eastAsia="Times New Roman" w:hAnsi="Times New Roman" w:cs="Times New Roman"/>
                <w:sz w:val="12"/>
                <w:szCs w:val="12"/>
              </w:rPr>
              <w:t>данные главного администратора доходов</w:t>
            </w:r>
          </w:p>
        </w:tc>
      </w:tr>
    </w:tbl>
    <w:p w:rsidR="00931F5F" w:rsidRPr="00F34186" w:rsidRDefault="00931F5F" w:rsidP="00F34186">
      <w:pPr>
        <w:pStyle w:val="aa"/>
        <w:rPr>
          <w:rFonts w:ascii="Times New Roman" w:eastAsia="Times New Roman" w:hAnsi="Times New Roman" w:cs="Times New Roman"/>
          <w:sz w:val="12"/>
          <w:szCs w:val="12"/>
        </w:rPr>
      </w:pPr>
      <w:r w:rsidRPr="00F34186">
        <w:rPr>
          <w:rFonts w:ascii="Times New Roman" w:eastAsia="Times New Roman" w:hAnsi="Times New Roman" w:cs="Times New Roman"/>
          <w:sz w:val="12"/>
          <w:szCs w:val="12"/>
        </w:rPr>
        <w:t>-------------------------------------------</w:t>
      </w:r>
    </w:p>
    <w:p w:rsidR="00931F5F" w:rsidRPr="00F34186" w:rsidRDefault="00931F5F" w:rsidP="00F34186">
      <w:pPr>
        <w:pStyle w:val="aa"/>
        <w:rPr>
          <w:rFonts w:ascii="Times New Roman" w:eastAsia="Times New Roman" w:hAnsi="Times New Roman" w:cs="Times New Roman"/>
          <w:sz w:val="12"/>
          <w:szCs w:val="12"/>
        </w:rPr>
      </w:pPr>
      <w:r w:rsidRPr="00F34186">
        <w:rPr>
          <w:rFonts w:ascii="Times New Roman" w:eastAsia="Times New Roman" w:hAnsi="Times New Roman" w:cs="Times New Roman"/>
          <w:sz w:val="12"/>
          <w:szCs w:val="12"/>
        </w:rPr>
        <w:t xml:space="preserve">*(1) расчет по приведенной формуле осуществляется в отношении налоговых расходов, перечень которых определяется Администрацией сельского  поселения </w:t>
      </w:r>
    </w:p>
    <w:p w:rsidR="00931F5F" w:rsidRPr="00F34186" w:rsidRDefault="00931F5F" w:rsidP="00F34186">
      <w:pPr>
        <w:pStyle w:val="aa"/>
        <w:rPr>
          <w:rFonts w:ascii="Times New Roman" w:eastAsia="Calibri" w:hAnsi="Times New Roman" w:cs="Times New Roman"/>
          <w:sz w:val="12"/>
          <w:szCs w:val="12"/>
          <w:lang w:eastAsia="en-US"/>
        </w:rPr>
      </w:pPr>
      <w:r w:rsidRPr="00F34186">
        <w:rPr>
          <w:rFonts w:ascii="Times New Roman" w:eastAsia="Times New Roman" w:hAnsi="Times New Roman" w:cs="Times New Roman"/>
          <w:sz w:val="12"/>
          <w:szCs w:val="12"/>
        </w:rPr>
        <w:t>*(2) В случаях и порядке, предусмотренных пунктом 11 Порядка формирования перечня налоговых расходов</w:t>
      </w:r>
      <w:r w:rsidRPr="00F34186">
        <w:rPr>
          <w:rFonts w:ascii="Times New Roman" w:eastAsia="Calibri" w:hAnsi="Times New Roman" w:cs="Times New Roman"/>
          <w:sz w:val="12"/>
          <w:szCs w:val="12"/>
          <w:lang w:eastAsia="en-US"/>
        </w:rPr>
        <w:t xml:space="preserve"> сельского поселения</w:t>
      </w:r>
      <w:r w:rsidRPr="00F34186">
        <w:rPr>
          <w:rFonts w:ascii="Times New Roman" w:eastAsia="Times New Roman" w:hAnsi="Times New Roman" w:cs="Times New Roman"/>
          <w:sz w:val="12"/>
          <w:szCs w:val="12"/>
        </w:rPr>
        <w:t xml:space="preserve"> и оценки налоговых расходов </w:t>
      </w:r>
      <w:r w:rsidRPr="00F34186">
        <w:rPr>
          <w:rFonts w:ascii="Times New Roman" w:eastAsia="Calibri" w:hAnsi="Times New Roman" w:cs="Times New Roman"/>
          <w:sz w:val="12"/>
          <w:szCs w:val="12"/>
          <w:lang w:eastAsia="en-US"/>
        </w:rPr>
        <w:t>сельского поселения</w:t>
      </w:r>
      <w:r w:rsidRPr="00F34186">
        <w:rPr>
          <w:rFonts w:ascii="Times New Roman" w:eastAsia="Times New Roman" w:hAnsi="Times New Roman" w:cs="Times New Roman"/>
          <w:sz w:val="12"/>
          <w:szCs w:val="12"/>
        </w:rPr>
        <w:t>.</w:t>
      </w:r>
    </w:p>
    <w:p w:rsidR="00931F5F" w:rsidRPr="00F34186" w:rsidRDefault="00931F5F" w:rsidP="00F34186">
      <w:pPr>
        <w:pStyle w:val="aa"/>
        <w:rPr>
          <w:rFonts w:ascii="Times New Roman" w:eastAsia="Times New Roman" w:hAnsi="Times New Roman" w:cs="Times New Roman"/>
          <w:sz w:val="12"/>
          <w:szCs w:val="12"/>
        </w:rPr>
      </w:pPr>
      <w:r w:rsidRPr="00F34186">
        <w:rPr>
          <w:rFonts w:ascii="Times New Roman" w:eastAsia="Times New Roman" w:hAnsi="Times New Roman" w:cs="Times New Roman"/>
          <w:sz w:val="12"/>
          <w:szCs w:val="12"/>
        </w:rPr>
        <w:t>*(3) Информация подлежит формированию и представлению в отношении налоговых расходов, перечень которых определяется Администрацией сельского поселения</w:t>
      </w:r>
      <w:proofErr w:type="gramStart"/>
      <w:r w:rsidRPr="00F34186">
        <w:rPr>
          <w:rFonts w:ascii="Times New Roman" w:eastAsia="Times New Roman" w:hAnsi="Times New Roman" w:cs="Times New Roman"/>
          <w:sz w:val="12"/>
          <w:szCs w:val="12"/>
        </w:rPr>
        <w:t xml:space="preserve"> .</w:t>
      </w:r>
      <w:proofErr w:type="gramEnd"/>
    </w:p>
    <w:p w:rsidR="001E09E7" w:rsidRDefault="00DA29C6" w:rsidP="00DA29C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w:t>
      </w:r>
    </w:p>
    <w:p w:rsidR="001E09E7" w:rsidRDefault="001E09E7" w:rsidP="00CA6953">
      <w:pPr>
        <w:spacing w:after="0" w:line="240" w:lineRule="auto"/>
        <w:rPr>
          <w:rFonts w:ascii="Times New Roman" w:eastAsia="Times New Roman" w:hAnsi="Times New Roman" w:cs="Times New Roman"/>
          <w:sz w:val="12"/>
          <w:szCs w:val="12"/>
        </w:rPr>
      </w:pP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DA29C6" w:rsidRPr="00DA29C6" w:rsidRDefault="00DA29C6" w:rsidP="00DA29C6">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DA29C6" w:rsidRPr="00DA29C6" w:rsidRDefault="00DA29C6" w:rsidP="00DA29C6">
      <w:pPr>
        <w:spacing w:after="0" w:line="240" w:lineRule="auto"/>
        <w:jc w:val="center"/>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от 08.04.2019 №  202</w:t>
      </w:r>
    </w:p>
    <w:p w:rsidR="00DA29C6" w:rsidRPr="00DA29C6" w:rsidRDefault="00DA29C6" w:rsidP="00DA29C6">
      <w:pPr>
        <w:spacing w:after="0" w:line="240" w:lineRule="auto"/>
        <w:jc w:val="center"/>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д. Новое Рахино</w:t>
      </w:r>
    </w:p>
    <w:p w:rsidR="00DA29C6" w:rsidRPr="00DA29C6" w:rsidRDefault="00DA29C6" w:rsidP="00DA29C6">
      <w:pPr>
        <w:spacing w:after="0" w:line="240" w:lineRule="auto"/>
        <w:jc w:val="center"/>
        <w:rPr>
          <w:rFonts w:ascii="Times New Roman" w:eastAsia="Times New Roman" w:hAnsi="Times New Roman" w:cs="Times New Roman"/>
          <w:b/>
          <w:sz w:val="12"/>
          <w:szCs w:val="12"/>
        </w:rPr>
      </w:pPr>
      <w:r w:rsidRPr="00DA29C6">
        <w:rPr>
          <w:rFonts w:ascii="Times New Roman" w:eastAsia="Times New Roman" w:hAnsi="Times New Roman" w:cs="Times New Roman"/>
          <w:b/>
          <w:sz w:val="12"/>
          <w:szCs w:val="12"/>
        </w:rPr>
        <w:t>О назначении публичных слушаний</w:t>
      </w:r>
    </w:p>
    <w:p w:rsidR="00DA29C6" w:rsidRPr="00DA29C6" w:rsidRDefault="00DA29C6" w:rsidP="00DA29C6">
      <w:pPr>
        <w:spacing w:after="0" w:line="240" w:lineRule="auto"/>
        <w:ind w:firstLine="720"/>
        <w:rPr>
          <w:rFonts w:ascii="Times New Roman" w:eastAsia="Times New Roman" w:hAnsi="Times New Roman" w:cs="Times New Roman"/>
          <w:bCs/>
          <w:sz w:val="12"/>
          <w:szCs w:val="12"/>
        </w:rPr>
      </w:pPr>
      <w:r w:rsidRPr="00DA29C6">
        <w:rPr>
          <w:rFonts w:ascii="Times New Roman" w:eastAsia="Times New Roman" w:hAnsi="Times New Roman" w:cs="Times New Roman"/>
          <w:bCs/>
          <w:sz w:val="12"/>
          <w:szCs w:val="12"/>
        </w:rPr>
        <w:t>В соответствии  с  Уставом Новорахинского сельского поселения Совет депутатов Новорахинского сельского поселения</w:t>
      </w:r>
    </w:p>
    <w:p w:rsidR="00DA29C6" w:rsidRPr="00DA29C6" w:rsidRDefault="00DA29C6" w:rsidP="00DA29C6">
      <w:pPr>
        <w:spacing w:after="0" w:line="240" w:lineRule="auto"/>
        <w:rPr>
          <w:rFonts w:ascii="Times New Roman" w:eastAsia="Times New Roman" w:hAnsi="Times New Roman" w:cs="Times New Roman"/>
          <w:b/>
          <w:sz w:val="12"/>
          <w:szCs w:val="12"/>
        </w:rPr>
      </w:pPr>
      <w:r w:rsidRPr="00DA29C6">
        <w:rPr>
          <w:rFonts w:ascii="Times New Roman" w:eastAsia="Times New Roman" w:hAnsi="Times New Roman" w:cs="Times New Roman"/>
          <w:b/>
          <w:sz w:val="12"/>
          <w:szCs w:val="12"/>
        </w:rPr>
        <w:t>РЕШИЛ:</w:t>
      </w:r>
    </w:p>
    <w:p w:rsidR="00DA29C6" w:rsidRPr="00DA29C6" w:rsidRDefault="00DA29C6" w:rsidP="00DA29C6">
      <w:pPr>
        <w:tabs>
          <w:tab w:val="left" w:pos="420"/>
        </w:tabs>
        <w:spacing w:after="0" w:line="240" w:lineRule="auto"/>
        <w:ind w:firstLine="709"/>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1. Направить проект отчёта об исполнении бюджета Новорахинского  сельского  поселения за 2018 год в Контрольно-счётную комиссию Новорахинского сельского поселения  и для опубликования в муниципальную газету « Новорахинские вести». </w:t>
      </w:r>
    </w:p>
    <w:p w:rsidR="00DA29C6" w:rsidRPr="00DA29C6" w:rsidRDefault="00DA29C6" w:rsidP="00DA29C6">
      <w:pPr>
        <w:spacing w:after="0" w:line="240" w:lineRule="auto"/>
        <w:ind w:firstLine="720"/>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2. Назначить  публичные слушания по проекту отчёта об исполнении бюджета Новорахинского сельского поселения за 2018 год на 19 апреля  2019 года  в 17.00 в здании Администрации Новорахинского сельского поселения;</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ab/>
        <w:t xml:space="preserve">3. </w:t>
      </w:r>
      <w:proofErr w:type="gramStart"/>
      <w:r w:rsidRPr="00DA29C6">
        <w:rPr>
          <w:rFonts w:ascii="Times New Roman" w:eastAsia="Times New Roman" w:hAnsi="Times New Roman" w:cs="Times New Roman"/>
          <w:sz w:val="12"/>
          <w:szCs w:val="12"/>
        </w:rPr>
        <w:t>Ответственным</w:t>
      </w:r>
      <w:proofErr w:type="gramEnd"/>
      <w:r w:rsidRPr="00DA29C6">
        <w:rPr>
          <w:rFonts w:ascii="Times New Roman" w:eastAsia="Times New Roman" w:hAnsi="Times New Roman" w:cs="Times New Roman"/>
          <w:sz w:val="12"/>
          <w:szCs w:val="12"/>
        </w:rPr>
        <w:t xml:space="preserve"> за проведение публичных слушаний назначить</w:t>
      </w:r>
      <w:r w:rsidR="00826B40">
        <w:rPr>
          <w:rFonts w:ascii="Times New Roman" w:eastAsia="Times New Roman" w:hAnsi="Times New Roman" w:cs="Times New Roman"/>
          <w:sz w:val="12"/>
          <w:szCs w:val="12"/>
        </w:rPr>
        <w:t xml:space="preserve"> </w:t>
      </w:r>
      <w:r w:rsidRPr="00DA29C6">
        <w:rPr>
          <w:rFonts w:ascii="Times New Roman" w:eastAsia="Times New Roman" w:hAnsi="Times New Roman" w:cs="Times New Roman"/>
          <w:sz w:val="12"/>
          <w:szCs w:val="12"/>
        </w:rPr>
        <w:t>Григорьева Г.Н.</w:t>
      </w:r>
    </w:p>
    <w:p w:rsidR="00DA29C6" w:rsidRPr="00DA29C6" w:rsidRDefault="00DA29C6" w:rsidP="00DA29C6">
      <w:pPr>
        <w:spacing w:after="0" w:line="240" w:lineRule="auto"/>
        <w:ind w:firstLine="720"/>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4. Утвердить прилагаемые Порядок участия граждан в обсуждении проекта отчёта об исполнении бюджета   сельского поселения   и Порядок учёта предложений по проекту отчёта об исполнении бюджета  Новорахинского  сельского поселения.</w:t>
      </w:r>
    </w:p>
    <w:p w:rsidR="00DA29C6" w:rsidRPr="00DA29C6" w:rsidRDefault="00DA29C6" w:rsidP="00DA29C6">
      <w:pPr>
        <w:spacing w:after="0" w:line="240" w:lineRule="auto"/>
        <w:ind w:firstLine="709"/>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5. Опубликовать решение в муниципальной  газете «Новорахинские вести».</w:t>
      </w:r>
    </w:p>
    <w:p w:rsidR="00DA29C6" w:rsidRPr="00DA29C6" w:rsidRDefault="00DA29C6" w:rsidP="00DA29C6">
      <w:pPr>
        <w:spacing w:after="0" w:line="240" w:lineRule="auto"/>
        <w:jc w:val="right"/>
        <w:rPr>
          <w:rFonts w:ascii="Times New Roman" w:eastAsia="Times New Roman" w:hAnsi="Times New Roman" w:cs="Times New Roman"/>
          <w:b/>
          <w:i/>
          <w:sz w:val="12"/>
          <w:szCs w:val="12"/>
        </w:rPr>
      </w:pPr>
      <w:r w:rsidRPr="00DA29C6">
        <w:rPr>
          <w:rFonts w:ascii="Times New Roman" w:eastAsia="Times New Roman" w:hAnsi="Times New Roman" w:cs="Times New Roman"/>
          <w:b/>
          <w:i/>
          <w:sz w:val="12"/>
          <w:szCs w:val="12"/>
        </w:rPr>
        <w:t>Глава поселения            Г.Н. Григорьев</w:t>
      </w:r>
    </w:p>
    <w:p w:rsidR="00DA29C6" w:rsidRPr="00DA29C6" w:rsidRDefault="00DA29C6" w:rsidP="00DA29C6">
      <w:pPr>
        <w:spacing w:after="0" w:line="240" w:lineRule="auto"/>
        <w:rPr>
          <w:rFonts w:ascii="Times New Roman" w:eastAsia="Times New Roman" w:hAnsi="Times New Roman" w:cs="Times New Roman"/>
          <w:sz w:val="12"/>
          <w:szCs w:val="12"/>
        </w:rPr>
      </w:pPr>
    </w:p>
    <w:p w:rsidR="00DA29C6" w:rsidRPr="00DA29C6" w:rsidRDefault="00DA29C6" w:rsidP="00DA29C6">
      <w:pPr>
        <w:spacing w:after="0" w:line="240" w:lineRule="auto"/>
        <w:jc w:val="right"/>
        <w:outlineLvl w:val="0"/>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Утверждён</w:t>
      </w:r>
    </w:p>
    <w:p w:rsidR="00DA29C6" w:rsidRPr="00DA29C6" w:rsidRDefault="00DA29C6" w:rsidP="00DA29C6">
      <w:pPr>
        <w:spacing w:after="0" w:line="240" w:lineRule="auto"/>
        <w:jc w:val="right"/>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решением Совета депутатов </w:t>
      </w:r>
    </w:p>
    <w:p w:rsidR="00DA29C6" w:rsidRPr="00DA29C6" w:rsidRDefault="00DA29C6" w:rsidP="00DA29C6">
      <w:pPr>
        <w:spacing w:after="0" w:line="240" w:lineRule="auto"/>
        <w:jc w:val="right"/>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Новорахинского сельского </w:t>
      </w:r>
    </w:p>
    <w:p w:rsidR="00DA29C6" w:rsidRPr="00DA29C6" w:rsidRDefault="00DA29C6" w:rsidP="00826B40">
      <w:pPr>
        <w:spacing w:after="0" w:line="240" w:lineRule="auto"/>
        <w:jc w:val="right"/>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поселения  от 08.04.2019№ 202   </w:t>
      </w:r>
    </w:p>
    <w:p w:rsidR="00DA29C6" w:rsidRPr="00DA29C6" w:rsidRDefault="00DA29C6" w:rsidP="00DA29C6">
      <w:pPr>
        <w:spacing w:after="0" w:line="240" w:lineRule="auto"/>
        <w:jc w:val="both"/>
        <w:rPr>
          <w:rFonts w:ascii="Times New Roman" w:eastAsia="Times New Roman" w:hAnsi="Times New Roman" w:cs="Times New Roman"/>
          <w:sz w:val="12"/>
          <w:szCs w:val="12"/>
        </w:rPr>
      </w:pPr>
    </w:p>
    <w:p w:rsidR="00DA29C6" w:rsidRPr="00DA29C6" w:rsidRDefault="00DA29C6" w:rsidP="00DA29C6">
      <w:pPr>
        <w:spacing w:after="0" w:line="240" w:lineRule="auto"/>
        <w:jc w:val="center"/>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ПОРЯДОК УЧЁТА ПРЕДЛОЖЕНИЙ ПО ПРОЕКТУ ОТЧЁТА ОБ ИСПОЛНЕНИИ  БЮДЖЕТА  НОВОРАХИНКОГО СЕЛЬСКОГО ПОСЕЛЕНИЯ</w:t>
      </w:r>
    </w:p>
    <w:p w:rsidR="00DA29C6" w:rsidRPr="00DA29C6" w:rsidRDefault="00DA29C6" w:rsidP="00DA29C6">
      <w:pPr>
        <w:spacing w:after="0" w:line="240" w:lineRule="auto"/>
        <w:jc w:val="center"/>
        <w:rPr>
          <w:rFonts w:ascii="Times New Roman" w:eastAsia="Times New Roman" w:hAnsi="Times New Roman" w:cs="Times New Roman"/>
          <w:sz w:val="12"/>
          <w:szCs w:val="12"/>
        </w:rPr>
      </w:pP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1.Граждане, проживающие на территории Новорахинского сельского поселения Крестецкого района, имеют право подать свои предложения по проекту  отчёта об исполнении бюджета   сельского поселения.</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2.Предложения граждан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3. Все поступившие предложения граждан  по проекту отчёта об исполнении бюджета Новорахинского  сельского поселения регистрируются в журнале учёта предложений в день их поступления.             </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4. Ведение делопроизводства по предложениям граждан осуществляет Администрация Новорахинского сельского поселения.</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5. Все поступившие предложения граждан после их регистрации направляются на рассмотрение в Контрольно-счётную комиссию Новорахинского сельского поселения.</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6. Срок рассмотрения предложений по проекту отчёта об исполнении  бюджета Новорахинского  сельского поселения     - не более 10 дней с момента их регистрации.</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             7. Контрольно-счётная комиссия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w:t>
      </w:r>
    </w:p>
    <w:p w:rsidR="00DA29C6" w:rsidRPr="00DA29C6" w:rsidRDefault="00DA29C6" w:rsidP="00DA29C6">
      <w:pPr>
        <w:spacing w:after="0" w:line="240" w:lineRule="auto"/>
        <w:jc w:val="right"/>
        <w:rPr>
          <w:rFonts w:ascii="Times New Roman" w:eastAsia="Times New Roman" w:hAnsi="Times New Roman" w:cs="Times New Roman"/>
          <w:sz w:val="12"/>
          <w:szCs w:val="12"/>
        </w:rPr>
      </w:pPr>
    </w:p>
    <w:p w:rsidR="00DA29C6" w:rsidRPr="00DA29C6" w:rsidRDefault="00DA29C6" w:rsidP="00DA29C6">
      <w:pPr>
        <w:spacing w:after="0" w:line="240" w:lineRule="auto"/>
        <w:jc w:val="right"/>
        <w:rPr>
          <w:rFonts w:ascii="Times New Roman" w:eastAsia="Times New Roman" w:hAnsi="Times New Roman" w:cs="Times New Roman"/>
          <w:bCs/>
          <w:sz w:val="12"/>
          <w:szCs w:val="12"/>
        </w:rPr>
      </w:pPr>
      <w:r w:rsidRPr="00DA29C6">
        <w:rPr>
          <w:rFonts w:ascii="Times New Roman" w:eastAsia="Times New Roman" w:hAnsi="Times New Roman" w:cs="Times New Roman"/>
          <w:bCs/>
          <w:sz w:val="12"/>
          <w:szCs w:val="12"/>
        </w:rPr>
        <w:t>Утверждён</w:t>
      </w:r>
    </w:p>
    <w:p w:rsidR="00DA29C6" w:rsidRPr="00DA29C6" w:rsidRDefault="00DA29C6" w:rsidP="00DA29C6">
      <w:pPr>
        <w:spacing w:after="0" w:line="240" w:lineRule="auto"/>
        <w:jc w:val="right"/>
        <w:rPr>
          <w:rFonts w:ascii="Times New Roman" w:eastAsia="Times New Roman" w:hAnsi="Times New Roman" w:cs="Times New Roman"/>
          <w:bCs/>
          <w:sz w:val="12"/>
          <w:szCs w:val="12"/>
        </w:rPr>
      </w:pPr>
      <w:r w:rsidRPr="00DA29C6">
        <w:rPr>
          <w:rFonts w:ascii="Times New Roman" w:eastAsia="Times New Roman" w:hAnsi="Times New Roman" w:cs="Times New Roman"/>
          <w:bCs/>
          <w:sz w:val="12"/>
          <w:szCs w:val="12"/>
        </w:rPr>
        <w:t xml:space="preserve"> решением Совета  депутатов</w:t>
      </w:r>
    </w:p>
    <w:p w:rsidR="00DA29C6" w:rsidRPr="00DA29C6" w:rsidRDefault="00DA29C6" w:rsidP="00DA29C6">
      <w:pPr>
        <w:spacing w:after="0" w:line="240" w:lineRule="auto"/>
        <w:jc w:val="right"/>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сельского поселения </w:t>
      </w:r>
    </w:p>
    <w:p w:rsidR="00DA29C6" w:rsidRPr="00DA29C6" w:rsidRDefault="00DA29C6" w:rsidP="00826B40">
      <w:pPr>
        <w:spacing w:after="0" w:line="240" w:lineRule="auto"/>
        <w:jc w:val="right"/>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 xml:space="preserve">от 08.04.2019 № 202                        </w:t>
      </w:r>
    </w:p>
    <w:p w:rsidR="00DA29C6" w:rsidRPr="00DA29C6" w:rsidRDefault="00DA29C6" w:rsidP="00DA29C6">
      <w:pPr>
        <w:spacing w:after="0" w:line="240" w:lineRule="auto"/>
        <w:jc w:val="both"/>
        <w:rPr>
          <w:rFonts w:ascii="Times New Roman" w:eastAsia="Times New Roman" w:hAnsi="Times New Roman" w:cs="Times New Roman"/>
          <w:sz w:val="12"/>
          <w:szCs w:val="12"/>
        </w:rPr>
      </w:pPr>
    </w:p>
    <w:p w:rsidR="00DA29C6" w:rsidRPr="00DA29C6" w:rsidRDefault="00DA29C6" w:rsidP="00826B40">
      <w:pPr>
        <w:spacing w:after="0" w:line="240" w:lineRule="auto"/>
        <w:jc w:val="center"/>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ПОРЯДОК УЧАСТИЯ ГРАЖДАН В ОБСУЖДЕНИИ  ПРОЕКТАОТЧЁТА ОБ ИСПОЛНЕНИИ БЮДЖЕТА НОВОРАХИНСКОГО СЕЛЬСКОГО ПОСЕЛЕНИЯ</w:t>
      </w:r>
    </w:p>
    <w:p w:rsidR="00DA29C6" w:rsidRPr="00DA29C6" w:rsidRDefault="00DA29C6" w:rsidP="00DA29C6">
      <w:pPr>
        <w:spacing w:after="0" w:line="240" w:lineRule="auto"/>
        <w:jc w:val="center"/>
        <w:rPr>
          <w:rFonts w:ascii="Times New Roman" w:eastAsia="Times New Roman" w:hAnsi="Times New Roman" w:cs="Times New Roman"/>
          <w:sz w:val="12"/>
          <w:szCs w:val="12"/>
        </w:rPr>
      </w:pP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ab/>
        <w:t xml:space="preserve">1.Граждане, проживающие на территории Новорахинского сельского поселения Крестецкого  района, имеют право на личное участие в обсуждении проекта отчёта об исполнении  бюджета Новорахинского  сельского поселения. </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ab/>
        <w:t>2. Для участия в обсуждении проекта отчёта об исполнении бюджета Новорахинского сельского поселения    гражданину необходимо зарегистрировать заявку на участие в обсуждении.</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ab/>
        <w:t>3. Заявка может быть подана в письменной или устной форме и   должна содержать указание  фамилии, имени, отчества и содержать помимо изложения существа вопроса, данные о месте жительства, работы или учёбы заявителя.</w:t>
      </w:r>
    </w:p>
    <w:p w:rsidR="00DA29C6" w:rsidRPr="00DA29C6" w:rsidRDefault="00DA29C6" w:rsidP="00DA29C6">
      <w:pPr>
        <w:spacing w:after="0" w:line="240" w:lineRule="auto"/>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ab/>
        <w:t>4. Все поступившие заявки граждан на участие в обсуждении проекта отчёта об исполнении  бюджета Новорахинского  сельского поселения, регистрируются  незамедлительно в журнале учёта предложений по проекту отчёта об исполнении  бюджета  сельского поселения.</w:t>
      </w:r>
    </w:p>
    <w:p w:rsidR="00DA29C6" w:rsidRPr="00DA29C6" w:rsidRDefault="00DA29C6" w:rsidP="00DA29C6">
      <w:pPr>
        <w:spacing w:after="0" w:line="240" w:lineRule="auto"/>
        <w:ind w:firstLine="720"/>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5.Ведение делопроизводства по участию  граждан  в обсуждении проекта отчёта об исполнении бюджета Новорахинского  сельского поселения ведёт Администрация Новорахинского сельского поселения.</w:t>
      </w:r>
    </w:p>
    <w:p w:rsidR="00DA29C6" w:rsidRPr="00DA29C6" w:rsidRDefault="00DA29C6" w:rsidP="00DA29C6">
      <w:pPr>
        <w:spacing w:after="0" w:line="240" w:lineRule="auto"/>
        <w:ind w:firstLine="720"/>
        <w:jc w:val="both"/>
        <w:rPr>
          <w:rFonts w:ascii="Times New Roman" w:eastAsia="Times New Roman" w:hAnsi="Times New Roman" w:cs="Times New Roman"/>
          <w:sz w:val="12"/>
          <w:szCs w:val="12"/>
        </w:rPr>
      </w:pPr>
      <w:r w:rsidRPr="00DA29C6">
        <w:rPr>
          <w:rFonts w:ascii="Times New Roman" w:eastAsia="Times New Roman" w:hAnsi="Times New Roman" w:cs="Times New Roman"/>
          <w:sz w:val="12"/>
          <w:szCs w:val="12"/>
        </w:rPr>
        <w:t>6. Администрация Новорахинского сельского поселения обязана оповестить гражданина, подавшего заявку на участие в обсуждении проекта  отчёта исполнения  бюджета  Новорахинского  сельского поселения в двухдневный срок о дате, времени и места заседания комиссии по экономике и бюджету Совета депутатов Новорахинского сельского поселения, на котором будут заслушаны его предложения.</w:t>
      </w:r>
    </w:p>
    <w:p w:rsidR="00DA29C6" w:rsidRPr="00DA29C6" w:rsidRDefault="00DA29C6" w:rsidP="00DA29C6">
      <w:pPr>
        <w:spacing w:after="0" w:line="240" w:lineRule="auto"/>
        <w:rPr>
          <w:rFonts w:ascii="Times New Roman" w:eastAsia="Times New Roman" w:hAnsi="Times New Roman" w:cs="Times New Roman"/>
          <w:sz w:val="12"/>
          <w:szCs w:val="12"/>
        </w:rPr>
      </w:pPr>
    </w:p>
    <w:p w:rsidR="00DA29C6" w:rsidRPr="00DA29C6" w:rsidRDefault="00DA29C6" w:rsidP="00DA29C6">
      <w:pPr>
        <w:spacing w:after="0" w:line="240" w:lineRule="auto"/>
        <w:rPr>
          <w:rFonts w:ascii="Times New Roman" w:eastAsia="Times New Roman" w:hAnsi="Times New Roman" w:cs="Times New Roman"/>
          <w:sz w:val="12"/>
          <w:szCs w:val="12"/>
        </w:rPr>
      </w:pPr>
    </w:p>
    <w:p w:rsidR="00DA29C6" w:rsidRPr="00826B40" w:rsidRDefault="00DA29C6" w:rsidP="00CA6953">
      <w:pPr>
        <w:spacing w:after="0" w:line="240" w:lineRule="auto"/>
        <w:rPr>
          <w:rFonts w:ascii="Times New Roman" w:eastAsia="Times New Roman" w:hAnsi="Times New Roman" w:cs="Times New Roman"/>
          <w:sz w:val="16"/>
          <w:szCs w:val="16"/>
        </w:rPr>
      </w:pPr>
    </w:p>
    <w:p w:rsidR="00826B40" w:rsidRPr="00826B40" w:rsidRDefault="00826B40" w:rsidP="00826B4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6"/>
          <w:szCs w:val="16"/>
        </w:rPr>
      </w:pPr>
      <w:r w:rsidRPr="00826B40">
        <w:rPr>
          <w:rFonts w:ascii="Times New Roman" w:eastAsia="Times New Roman" w:hAnsi="Times New Roman" w:cs="Times New Roman"/>
          <w:b/>
          <w:sz w:val="16"/>
          <w:szCs w:val="16"/>
        </w:rPr>
        <w:t>ОБЪЯВЛЕНИЕ</w:t>
      </w:r>
    </w:p>
    <w:p w:rsidR="00826B40" w:rsidRPr="00826B40" w:rsidRDefault="00826B40" w:rsidP="00826B4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826B40">
        <w:rPr>
          <w:rFonts w:ascii="Times New Roman" w:eastAsia="Times New Roman" w:hAnsi="Times New Roman" w:cs="Times New Roman"/>
          <w:sz w:val="16"/>
          <w:szCs w:val="16"/>
        </w:rPr>
        <w:t xml:space="preserve">19 апреля   2019 года   в 17.00  здании Администрации Новорахинского сельского поселения, д.Новое Рахино, д 26, состоятся публичные слушания по проекту    отчёта об исполнении бюджета за 2018 год  </w:t>
      </w:r>
    </w:p>
    <w:p w:rsidR="00826B40" w:rsidRPr="00826B40" w:rsidRDefault="00826B40" w:rsidP="00826B4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826B40">
        <w:rPr>
          <w:rFonts w:ascii="Times New Roman" w:eastAsia="Times New Roman" w:hAnsi="Times New Roman" w:cs="Times New Roman"/>
          <w:sz w:val="16"/>
          <w:szCs w:val="16"/>
        </w:rPr>
        <w:t>Ответственный за проведение публичных слушаний Григорьев Г.Н.</w:t>
      </w:r>
    </w:p>
    <w:p w:rsidR="00826B40" w:rsidRPr="00826B40" w:rsidRDefault="00826B40" w:rsidP="00826B4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826B40">
        <w:rPr>
          <w:rFonts w:ascii="Times New Roman" w:eastAsia="Times New Roman" w:hAnsi="Times New Roman" w:cs="Times New Roman"/>
          <w:sz w:val="16"/>
          <w:szCs w:val="16"/>
        </w:rPr>
        <w:t>Тел.(8 81659</w:t>
      </w:r>
      <w:proofErr w:type="gramStart"/>
      <w:r w:rsidRPr="00826B40">
        <w:rPr>
          <w:rFonts w:ascii="Times New Roman" w:eastAsia="Times New Roman" w:hAnsi="Times New Roman" w:cs="Times New Roman"/>
          <w:sz w:val="16"/>
          <w:szCs w:val="16"/>
        </w:rPr>
        <w:t xml:space="preserve"> )</w:t>
      </w:r>
      <w:proofErr w:type="gramEnd"/>
      <w:r w:rsidRPr="00826B40">
        <w:rPr>
          <w:rFonts w:ascii="Times New Roman" w:eastAsia="Times New Roman" w:hAnsi="Times New Roman" w:cs="Times New Roman"/>
          <w:sz w:val="16"/>
          <w:szCs w:val="16"/>
        </w:rPr>
        <w:t>51-236</w:t>
      </w:r>
    </w:p>
    <w:p w:rsidR="00792E19" w:rsidRDefault="00792E19" w:rsidP="00936A6C">
      <w:pPr>
        <w:pBdr>
          <w:bottom w:val="single" w:sz="12" w:space="1" w:color="auto"/>
        </w:pBdr>
        <w:spacing w:after="0" w:line="240" w:lineRule="auto"/>
        <w:rPr>
          <w:rFonts w:ascii="Times New Roman" w:eastAsia="Times New Roman" w:hAnsi="Times New Roman" w:cs="Times New Roman"/>
          <w:sz w:val="12"/>
          <w:szCs w:val="12"/>
        </w:rPr>
      </w:pPr>
    </w:p>
    <w:p w:rsidR="00826B40" w:rsidRDefault="00826B40" w:rsidP="00936A6C">
      <w:pPr>
        <w:spacing w:after="0" w:line="240" w:lineRule="auto"/>
        <w:rPr>
          <w:rFonts w:ascii="Times New Roman" w:eastAsia="Times New Roman" w:hAnsi="Times New Roman" w:cs="Times New Roman"/>
          <w:sz w:val="12"/>
          <w:szCs w:val="12"/>
        </w:rPr>
      </w:pPr>
    </w:p>
    <w:p w:rsidR="00826B40" w:rsidRDefault="00826B40" w:rsidP="00936A6C">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826B40" w:rsidRPr="00493067" w:rsidTr="00826B40">
        <w:trPr>
          <w:trHeight w:val="420"/>
        </w:trPr>
        <w:tc>
          <w:tcPr>
            <w:tcW w:w="1397" w:type="pct"/>
            <w:hideMark/>
          </w:tcPr>
          <w:p w:rsidR="00826B40" w:rsidRPr="00493067" w:rsidRDefault="00826B40" w:rsidP="00826B4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826B40" w:rsidRPr="00493067" w:rsidRDefault="00826B40" w:rsidP="00826B40">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12 апреля  2019 №  9   7</w:t>
            </w:r>
          </w:p>
        </w:tc>
      </w:tr>
    </w:tbl>
    <w:p w:rsidR="00826B40" w:rsidRDefault="00826B40" w:rsidP="00826B4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ПРОЕКТ</w:t>
      </w:r>
    </w:p>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  утверждении отчёта  об исполнении бюджета Новорахинского сельского поселения за  2018 год</w:t>
      </w:r>
    </w:p>
    <w:p w:rsidR="00826B40" w:rsidRPr="00826B40" w:rsidRDefault="00826B40" w:rsidP="00826B40">
      <w:pPr>
        <w:spacing w:after="0" w:line="240" w:lineRule="auto"/>
        <w:rPr>
          <w:rFonts w:ascii="Times New Roman" w:eastAsia="Times New Roman" w:hAnsi="Times New Roman" w:cs="Times New Roman"/>
          <w:b/>
          <w:sz w:val="12"/>
          <w:szCs w:val="12"/>
        </w:rPr>
      </w:pPr>
    </w:p>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826B40">
        <w:rPr>
          <w:rFonts w:ascii="Times New Roman" w:eastAsia="Times New Roman" w:hAnsi="Times New Roman" w:cs="Times New Roman"/>
          <w:b/>
          <w:sz w:val="12"/>
          <w:szCs w:val="12"/>
        </w:rPr>
        <w:t>РЕШИЛ:</w:t>
      </w:r>
    </w:p>
    <w:p w:rsidR="00826B40" w:rsidRPr="00826B40" w:rsidRDefault="00826B40" w:rsidP="00826B40">
      <w:pPr>
        <w:spacing w:after="0" w:line="240" w:lineRule="auto"/>
        <w:jc w:val="both"/>
        <w:rPr>
          <w:rFonts w:ascii="Times New Roman" w:eastAsia="Times New Roman" w:hAnsi="Times New Roman" w:cs="Times New Roman"/>
          <w:bCs/>
          <w:sz w:val="12"/>
          <w:szCs w:val="12"/>
        </w:rPr>
      </w:pPr>
      <w:r w:rsidRPr="00826B40">
        <w:rPr>
          <w:rFonts w:ascii="Times New Roman" w:eastAsia="Times New Roman" w:hAnsi="Times New Roman" w:cs="Times New Roman"/>
          <w:sz w:val="12"/>
          <w:szCs w:val="12"/>
        </w:rPr>
        <w:tab/>
        <w:t xml:space="preserve"> 1.Информацию  Контрольно-счётной комиссии поселения  и  отчёта  бухгалтерии   Администрации Новорахинского сельского поселения </w:t>
      </w:r>
      <w:r w:rsidRPr="00826B40">
        <w:rPr>
          <w:rFonts w:ascii="Times New Roman" w:eastAsia="Times New Roman" w:hAnsi="Times New Roman" w:cs="Times New Roman"/>
          <w:bCs/>
          <w:sz w:val="12"/>
          <w:szCs w:val="12"/>
        </w:rPr>
        <w:t xml:space="preserve">об исполнении бюджета  Новорахинского  сельского  поселения  за   2016 год согласно приложениям 1-4  </w:t>
      </w:r>
      <w:r w:rsidRPr="00826B40">
        <w:rPr>
          <w:rFonts w:ascii="Times New Roman" w:eastAsia="Times New Roman" w:hAnsi="Times New Roman" w:cs="Times New Roman"/>
          <w:sz w:val="12"/>
          <w:szCs w:val="12"/>
        </w:rPr>
        <w:t>принять к сведению.</w:t>
      </w:r>
    </w:p>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ab/>
        <w:t xml:space="preserve">2. Утвердить отчёт об исполнении бюджета Новорахинского сельского  поселения за 2016 год: </w:t>
      </w:r>
    </w:p>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 доходам в сумме 8381,1 тыс.  рублей</w:t>
      </w:r>
    </w:p>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 расходам в сумме 8719,9 тыс. рублей</w:t>
      </w:r>
    </w:p>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 дефицитом 338,9 тыс. рублей</w:t>
      </w:r>
    </w:p>
    <w:p w:rsidR="00826B40" w:rsidRPr="00826B40" w:rsidRDefault="00826B40" w:rsidP="00826B40">
      <w:pPr>
        <w:spacing w:after="0" w:line="240" w:lineRule="auto"/>
        <w:ind w:firstLine="708"/>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системе «Интернет».</w:t>
      </w:r>
    </w:p>
    <w:p w:rsidR="00826B40" w:rsidRPr="00826B40" w:rsidRDefault="00826B40" w:rsidP="00826B40">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p>
    <w:p w:rsidR="00826B40" w:rsidRPr="00826B40" w:rsidRDefault="00826B40" w:rsidP="00826B40">
      <w:pPr>
        <w:spacing w:after="0" w:line="240" w:lineRule="auto"/>
        <w:jc w:val="right"/>
        <w:rPr>
          <w:rFonts w:ascii="Times New Roman" w:eastAsia="Times New Roman" w:hAnsi="Times New Roman" w:cs="Times New Roman"/>
          <w:i/>
          <w:sz w:val="12"/>
          <w:szCs w:val="12"/>
        </w:rPr>
      </w:pPr>
      <w:r w:rsidRPr="00826B40">
        <w:rPr>
          <w:rFonts w:ascii="Times New Roman" w:eastAsia="Times New Roman" w:hAnsi="Times New Roman" w:cs="Times New Roman"/>
          <w:b/>
          <w:bCs/>
          <w:i/>
          <w:sz w:val="12"/>
          <w:szCs w:val="12"/>
        </w:rPr>
        <w:t>Глава поселения             Г. Н. Григорьев</w:t>
      </w:r>
      <w:r w:rsidRPr="00826B40">
        <w:rPr>
          <w:rFonts w:ascii="Times New Roman" w:eastAsia="Times New Roman" w:hAnsi="Times New Roman" w:cs="Times New Roman"/>
          <w:i/>
          <w:sz w:val="12"/>
          <w:szCs w:val="12"/>
        </w:rPr>
        <w:tab/>
      </w:r>
    </w:p>
    <w:p w:rsidR="00826B40" w:rsidRPr="00826B40" w:rsidRDefault="00826B40" w:rsidP="00826B40">
      <w:pPr>
        <w:spacing w:after="0" w:line="240" w:lineRule="auto"/>
        <w:jc w:val="right"/>
        <w:rPr>
          <w:rFonts w:ascii="Times New Roman" w:eastAsia="Times New Roman" w:hAnsi="Times New Roman" w:cs="Times New Roman"/>
          <w:sz w:val="12"/>
          <w:szCs w:val="12"/>
        </w:rPr>
      </w:pPr>
    </w:p>
    <w:p w:rsidR="00826B40" w:rsidRPr="00826B40" w:rsidRDefault="00826B40" w:rsidP="00826B40">
      <w:pPr>
        <w:spacing w:after="0" w:line="240" w:lineRule="auto"/>
        <w:rPr>
          <w:rFonts w:ascii="Times New Roman" w:eastAsia="Times New Roman" w:hAnsi="Times New Roman" w:cs="Times New Roman"/>
          <w:sz w:val="12"/>
          <w:szCs w:val="12"/>
        </w:rPr>
      </w:pPr>
    </w:p>
    <w:tbl>
      <w:tblPr>
        <w:tblpPr w:leftFromText="180" w:rightFromText="180" w:vertAnchor="text" w:horzAnchor="margin" w:tblpYSpec="outside"/>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4272"/>
      </w:tblGrid>
      <w:tr w:rsidR="00826B40" w:rsidRPr="00826B40" w:rsidTr="00826B40">
        <w:trPr>
          <w:trHeight w:val="314"/>
        </w:trPr>
        <w:tc>
          <w:tcPr>
            <w:tcW w:w="5836" w:type="dxa"/>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4272" w:type="dxa"/>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Приложение №1 </w:t>
            </w:r>
          </w:p>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к решению Совета депутатов  Администрации Новорахинского сельского поселения от  00.03.2019   №  00</w:t>
            </w:r>
          </w:p>
        </w:tc>
      </w:tr>
      <w:tr w:rsidR="00826B40" w:rsidRPr="00826B40" w:rsidTr="00826B40">
        <w:trPr>
          <w:trHeight w:val="128"/>
        </w:trPr>
        <w:tc>
          <w:tcPr>
            <w:tcW w:w="10108" w:type="dxa"/>
            <w:gridSpan w:val="2"/>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b/>
                <w:bCs/>
                <w:sz w:val="12"/>
                <w:szCs w:val="12"/>
              </w:rPr>
              <w:t>Доходы бюджета Новорахинского сельского поселения по кодам классификации доходов бюджетов Российской Федерации за 2018 год</w:t>
            </w:r>
          </w:p>
        </w:tc>
      </w:tr>
    </w:tbl>
    <w:tbl>
      <w:tblPr>
        <w:tblW w:w="10173" w:type="dxa"/>
        <w:tblLayout w:type="fixed"/>
        <w:tblLook w:val="04A0" w:firstRow="1" w:lastRow="0" w:firstColumn="1" w:lastColumn="0" w:noHBand="0" w:noVBand="1"/>
      </w:tblPr>
      <w:tblGrid>
        <w:gridCol w:w="1526"/>
        <w:gridCol w:w="6662"/>
        <w:gridCol w:w="567"/>
        <w:gridCol w:w="709"/>
        <w:gridCol w:w="709"/>
      </w:tblGrid>
      <w:tr w:rsidR="00826B40" w:rsidRPr="00826B40" w:rsidTr="00826B40">
        <w:trPr>
          <w:trHeight w:val="178"/>
        </w:trPr>
        <w:tc>
          <w:tcPr>
            <w:tcW w:w="1526" w:type="dxa"/>
            <w:tcBorders>
              <w:top w:val="single" w:sz="8" w:space="0" w:color="auto"/>
              <w:left w:val="single" w:sz="8" w:space="0" w:color="auto"/>
              <w:bottom w:val="single" w:sz="4" w:space="0" w:color="auto"/>
              <w:right w:val="nil"/>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Код </w:t>
            </w:r>
            <w:proofErr w:type="gramStart"/>
            <w:r w:rsidRPr="00826B40">
              <w:rPr>
                <w:rFonts w:ascii="Times New Roman" w:eastAsia="Times New Roman" w:hAnsi="Times New Roman" w:cs="Times New Roman"/>
                <w:sz w:val="12"/>
                <w:szCs w:val="12"/>
              </w:rPr>
              <w:t>бюджетной</w:t>
            </w:r>
            <w:proofErr w:type="gramEnd"/>
            <w:r w:rsidRPr="00826B40">
              <w:rPr>
                <w:rFonts w:ascii="Times New Roman" w:eastAsia="Times New Roman" w:hAnsi="Times New Roman" w:cs="Times New Roman"/>
                <w:sz w:val="12"/>
                <w:szCs w:val="12"/>
              </w:rPr>
              <w:t xml:space="preserve"> </w:t>
            </w:r>
          </w:p>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классификации  РФ</w:t>
            </w:r>
          </w:p>
        </w:tc>
        <w:tc>
          <w:tcPr>
            <w:tcW w:w="6662" w:type="dxa"/>
            <w:tcBorders>
              <w:top w:val="single" w:sz="8"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Наименование доходов</w:t>
            </w:r>
          </w:p>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w:t>
            </w:r>
          </w:p>
        </w:tc>
        <w:tc>
          <w:tcPr>
            <w:tcW w:w="1985" w:type="dxa"/>
            <w:gridSpan w:val="3"/>
            <w:tcBorders>
              <w:top w:val="single" w:sz="8"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Сумма</w:t>
            </w:r>
            <w:r>
              <w:rPr>
                <w:rFonts w:ascii="Times New Roman" w:eastAsia="Times New Roman" w:hAnsi="Times New Roman" w:cs="Times New Roman"/>
                <w:sz w:val="12"/>
                <w:szCs w:val="12"/>
              </w:rPr>
              <w:t xml:space="preserve"> </w:t>
            </w:r>
            <w:r w:rsidRPr="00826B40">
              <w:rPr>
                <w:rFonts w:ascii="Times New Roman" w:eastAsia="Times New Roman" w:hAnsi="Times New Roman" w:cs="Times New Roman"/>
                <w:sz w:val="12"/>
                <w:szCs w:val="12"/>
              </w:rPr>
              <w:t>(тыс. рублей)</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w:t>
            </w:r>
          </w:p>
        </w:tc>
        <w:tc>
          <w:tcPr>
            <w:tcW w:w="6662"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w:t>
            </w:r>
          </w:p>
        </w:tc>
      </w:tr>
      <w:tr w:rsidR="00826B40" w:rsidRPr="00826B40" w:rsidTr="00826B40">
        <w:trPr>
          <w:trHeight w:val="151"/>
        </w:trPr>
        <w:tc>
          <w:tcPr>
            <w:tcW w:w="1526" w:type="dxa"/>
            <w:tcBorders>
              <w:top w:val="nil"/>
              <w:left w:val="single" w:sz="8" w:space="0" w:color="auto"/>
              <w:bottom w:val="single" w:sz="4" w:space="0" w:color="auto"/>
              <w:right w:val="single" w:sz="4"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p>
        </w:tc>
        <w:tc>
          <w:tcPr>
            <w:tcW w:w="6662" w:type="dxa"/>
            <w:tcBorders>
              <w:top w:val="nil"/>
              <w:left w:val="nil"/>
              <w:bottom w:val="single" w:sz="4" w:space="0" w:color="auto"/>
              <w:right w:val="single" w:sz="4"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p>
        </w:tc>
        <w:tc>
          <w:tcPr>
            <w:tcW w:w="567" w:type="dxa"/>
            <w:tcBorders>
              <w:top w:val="nil"/>
              <w:left w:val="nil"/>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План</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rPr>
            </w:pPr>
          </w:p>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Факт</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исполнения</w:t>
            </w:r>
          </w:p>
        </w:tc>
      </w:tr>
      <w:tr w:rsidR="00826B40" w:rsidRPr="00826B40" w:rsidTr="00826B40">
        <w:trPr>
          <w:trHeight w:val="157"/>
        </w:trPr>
        <w:tc>
          <w:tcPr>
            <w:tcW w:w="1526" w:type="dxa"/>
            <w:tcBorders>
              <w:top w:val="nil"/>
              <w:left w:val="single" w:sz="8"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1 00 00000 00 0000 000</w:t>
            </w:r>
          </w:p>
        </w:tc>
        <w:tc>
          <w:tcPr>
            <w:tcW w:w="6662" w:type="dxa"/>
            <w:tcBorders>
              <w:top w:val="nil"/>
              <w:left w:val="nil"/>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Налоговые и неналоговые доходы</w:t>
            </w:r>
          </w:p>
        </w:tc>
        <w:tc>
          <w:tcPr>
            <w:tcW w:w="567" w:type="dxa"/>
            <w:tcBorders>
              <w:top w:val="nil"/>
              <w:left w:val="nil"/>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4240,0</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4119,5</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sz w:val="12"/>
                <w:szCs w:val="12"/>
                <w:lang w:val="en-US"/>
              </w:rPr>
            </w:pPr>
            <w:r w:rsidRPr="00826B40">
              <w:rPr>
                <w:rFonts w:ascii="Times New Roman" w:eastAsia="Times New Roman" w:hAnsi="Times New Roman" w:cs="Times New Roman"/>
                <w:b/>
                <w:bCs/>
                <w:sz w:val="12"/>
                <w:szCs w:val="12"/>
              </w:rPr>
              <w:t>97,1</w:t>
            </w:r>
          </w:p>
        </w:tc>
      </w:tr>
      <w:tr w:rsidR="00826B40" w:rsidRPr="00826B40" w:rsidTr="00826B40">
        <w:trPr>
          <w:trHeight w:val="60"/>
        </w:trPr>
        <w:tc>
          <w:tcPr>
            <w:tcW w:w="1526" w:type="dxa"/>
            <w:tcBorders>
              <w:top w:val="nil"/>
              <w:left w:val="single" w:sz="8"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1 01 00000 00 0000 000</w:t>
            </w:r>
          </w:p>
        </w:tc>
        <w:tc>
          <w:tcPr>
            <w:tcW w:w="6662" w:type="dxa"/>
            <w:tcBorders>
              <w:top w:val="nil"/>
              <w:left w:val="nil"/>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Налоги на прибыль, доходы</w:t>
            </w:r>
          </w:p>
        </w:tc>
        <w:tc>
          <w:tcPr>
            <w:tcW w:w="567" w:type="dxa"/>
            <w:tcBorders>
              <w:top w:val="nil"/>
              <w:left w:val="nil"/>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1112,4</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1084,3</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97,4</w:t>
            </w:r>
          </w:p>
        </w:tc>
      </w:tr>
      <w:tr w:rsidR="00826B40" w:rsidRPr="00826B40" w:rsidTr="00826B40">
        <w:trPr>
          <w:trHeight w:val="60"/>
        </w:trPr>
        <w:tc>
          <w:tcPr>
            <w:tcW w:w="1526" w:type="dxa"/>
            <w:tcBorders>
              <w:top w:val="nil"/>
              <w:left w:val="single" w:sz="8" w:space="0" w:color="auto"/>
              <w:bottom w:val="nil"/>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1 01 02000 01 0000 110</w:t>
            </w:r>
          </w:p>
        </w:tc>
        <w:tc>
          <w:tcPr>
            <w:tcW w:w="6662" w:type="dxa"/>
            <w:tcBorders>
              <w:top w:val="nil"/>
              <w:left w:val="nil"/>
              <w:bottom w:val="nil"/>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Налог на доходы</w:t>
            </w:r>
            <w:r>
              <w:rPr>
                <w:rFonts w:ascii="Times New Roman" w:eastAsia="Times New Roman" w:hAnsi="Times New Roman" w:cs="Times New Roman"/>
                <w:b/>
                <w:bCs/>
                <w:color w:val="000000"/>
                <w:sz w:val="12"/>
                <w:szCs w:val="12"/>
              </w:rPr>
              <w:t xml:space="preserve"> </w:t>
            </w:r>
            <w:r w:rsidRPr="00826B40">
              <w:rPr>
                <w:rFonts w:ascii="Times New Roman" w:eastAsia="Times New Roman" w:hAnsi="Times New Roman" w:cs="Times New Roman"/>
                <w:b/>
                <w:bCs/>
                <w:color w:val="000000"/>
                <w:sz w:val="12"/>
                <w:szCs w:val="12"/>
              </w:rPr>
              <w:t>физических лиц</w:t>
            </w:r>
          </w:p>
        </w:tc>
        <w:tc>
          <w:tcPr>
            <w:tcW w:w="567" w:type="dxa"/>
            <w:tcBorders>
              <w:top w:val="nil"/>
              <w:left w:val="nil"/>
              <w:bottom w:val="nil"/>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1112,4</w:t>
            </w:r>
          </w:p>
        </w:tc>
        <w:tc>
          <w:tcPr>
            <w:tcW w:w="709" w:type="dxa"/>
            <w:tcBorders>
              <w:top w:val="nil"/>
              <w:left w:val="single" w:sz="4" w:space="0" w:color="auto"/>
              <w:bottom w:val="nil"/>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1084,3</w:t>
            </w:r>
          </w:p>
        </w:tc>
        <w:tc>
          <w:tcPr>
            <w:tcW w:w="709" w:type="dxa"/>
            <w:tcBorders>
              <w:top w:val="nil"/>
              <w:left w:val="single" w:sz="4" w:space="0" w:color="auto"/>
              <w:bottom w:val="nil"/>
              <w:right w:val="single" w:sz="8"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97,4</w:t>
            </w:r>
          </w:p>
        </w:tc>
      </w:tr>
      <w:tr w:rsidR="00826B40" w:rsidRPr="00826B40" w:rsidTr="00826B40">
        <w:trPr>
          <w:trHeight w:val="263"/>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sz w:val="12"/>
                <w:szCs w:val="12"/>
              </w:rPr>
              <w:t>1 01 02010 01 0000 110</w:t>
            </w:r>
          </w:p>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 </w:t>
            </w:r>
          </w:p>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 </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1110,4</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1084,3</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97,4</w:t>
            </w:r>
          </w:p>
        </w:tc>
      </w:tr>
      <w:tr w:rsidR="00826B40" w:rsidRPr="00826B40" w:rsidTr="00826B40">
        <w:trPr>
          <w:trHeight w:val="539"/>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sz w:val="12"/>
                <w:szCs w:val="12"/>
              </w:rPr>
              <w:t>1 01 02020 01 0000 110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sz w:val="12"/>
                <w:szCs w:val="1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826B40">
        <w:trPr>
          <w:trHeight w:val="136"/>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sz w:val="12"/>
                <w:szCs w:val="12"/>
              </w:rPr>
              <w:t>1 01 02030 01 0000 110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b/>
                <w:sz w:val="12"/>
                <w:szCs w:val="12"/>
              </w:rPr>
              <w:t>1 03 00000 00 0000 000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b/>
                <w:sz w:val="12"/>
                <w:szCs w:val="12"/>
              </w:rPr>
              <w:t>НАЛОГИ НА ТОВАРЫ (РАБОТЫ, УСЛУГИ), РЕАЛИЗУЕМЫЕ НА ТЕРРИТОРИИ РОССИЙСКОЙ ФЕДЕРАЦИИ</w:t>
            </w:r>
          </w:p>
        </w:tc>
        <w:tc>
          <w:tcPr>
            <w:tcW w:w="567" w:type="dxa"/>
            <w:tcBorders>
              <w:top w:val="single" w:sz="4" w:space="0" w:color="auto"/>
              <w:left w:val="nil"/>
              <w:bottom w:val="single" w:sz="4" w:space="0" w:color="auto"/>
              <w:right w:val="single" w:sz="4" w:space="0" w:color="auto"/>
            </w:tcBorders>
            <w:vAlign w:val="center"/>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1249,3</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1341,9</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107,4</w:t>
            </w:r>
          </w:p>
        </w:tc>
      </w:tr>
      <w:tr w:rsidR="00826B40" w:rsidRPr="00826B40" w:rsidTr="00826B40">
        <w:trPr>
          <w:trHeight w:val="100"/>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1 03 02230 01 0000 110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single" w:sz="4" w:space="0" w:color="auto"/>
            </w:tcBorders>
            <w:vAlign w:val="center"/>
          </w:tcPr>
          <w:p w:rsidR="00826B40" w:rsidRPr="00826B40" w:rsidRDefault="00826B40" w:rsidP="00826B40">
            <w:pPr>
              <w:spacing w:after="0"/>
              <w:rPr>
                <w:rFonts w:ascii="Times New Roman" w:eastAsia="Times New Roman" w:hAnsi="Times New Roman" w:cs="Times New Roman"/>
                <w:bCs/>
                <w:sz w:val="12"/>
                <w:szCs w:val="12"/>
              </w:rPr>
            </w:pPr>
          </w:p>
          <w:p w:rsidR="00826B40" w:rsidRPr="00826B40" w:rsidRDefault="00826B40" w:rsidP="00826B40">
            <w:pPr>
              <w:spacing w:after="0"/>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 xml:space="preserve">  472,6</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597,9</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126,5</w:t>
            </w:r>
          </w:p>
        </w:tc>
      </w:tr>
      <w:tr w:rsidR="00826B40" w:rsidRPr="00826B40" w:rsidTr="00826B40">
        <w:trPr>
          <w:trHeight w:val="375"/>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1 03 02240 01 0000 110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Доходы от уплаты акцизов на моторные масла для дизельных и (или) карбюраторных (</w:t>
            </w:r>
            <w:proofErr w:type="spellStart"/>
            <w:r w:rsidRPr="00826B40">
              <w:rPr>
                <w:rFonts w:ascii="Times New Roman" w:eastAsia="Times New Roman" w:hAnsi="Times New Roman" w:cs="Times New Roman"/>
                <w:sz w:val="12"/>
                <w:szCs w:val="12"/>
              </w:rPr>
              <w:t>инжекторных</w:t>
            </w:r>
            <w:proofErr w:type="spellEnd"/>
            <w:r w:rsidRPr="00826B40">
              <w:rPr>
                <w:rFonts w:ascii="Times New Roman" w:eastAsia="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single" w:sz="4" w:space="0" w:color="auto"/>
            </w:tcBorders>
            <w:vAlign w:val="center"/>
          </w:tcPr>
          <w:p w:rsidR="00826B40" w:rsidRPr="00826B40" w:rsidRDefault="00826B40" w:rsidP="00826B40">
            <w:pPr>
              <w:spacing w:after="0"/>
              <w:rPr>
                <w:rFonts w:ascii="Times New Roman" w:eastAsia="Times New Roman" w:hAnsi="Times New Roman" w:cs="Times New Roman"/>
                <w:bCs/>
                <w:sz w:val="12"/>
                <w:szCs w:val="12"/>
              </w:rPr>
            </w:pPr>
          </w:p>
          <w:p w:rsidR="00826B40" w:rsidRPr="00826B40" w:rsidRDefault="00826B40" w:rsidP="00826B40">
            <w:pPr>
              <w:spacing w:after="0"/>
              <w:jc w:val="center"/>
              <w:rPr>
                <w:rFonts w:ascii="Times New Roman" w:eastAsia="Times New Roman" w:hAnsi="Times New Roman" w:cs="Times New Roman"/>
                <w:bCs/>
                <w:sz w:val="12"/>
                <w:szCs w:val="12"/>
              </w:rPr>
            </w:pPr>
          </w:p>
          <w:p w:rsidR="00826B40" w:rsidRPr="00826B40" w:rsidRDefault="00826B40" w:rsidP="00826B40">
            <w:pPr>
              <w:spacing w:after="0"/>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3,4</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5,7</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167,6</w:t>
            </w:r>
          </w:p>
        </w:tc>
      </w:tr>
      <w:tr w:rsidR="00826B40" w:rsidRPr="00826B40" w:rsidTr="00826B40">
        <w:trPr>
          <w:trHeight w:val="325"/>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1 03 02250 01 0000 110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single" w:sz="4" w:space="0" w:color="auto"/>
            </w:tcBorders>
            <w:vAlign w:val="center"/>
          </w:tcPr>
          <w:p w:rsidR="00826B40" w:rsidRPr="00826B40" w:rsidRDefault="00826B40" w:rsidP="00826B40">
            <w:pPr>
              <w:spacing w:after="0"/>
              <w:rPr>
                <w:rFonts w:ascii="Times New Roman" w:eastAsia="Times New Roman" w:hAnsi="Times New Roman" w:cs="Times New Roman"/>
                <w:bCs/>
                <w:sz w:val="12"/>
                <w:szCs w:val="12"/>
              </w:rPr>
            </w:pPr>
          </w:p>
          <w:p w:rsidR="00826B40" w:rsidRPr="00826B40" w:rsidRDefault="00826B40" w:rsidP="00826B40">
            <w:pPr>
              <w:spacing w:after="0"/>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864,6</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872,2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100,9</w:t>
            </w:r>
          </w:p>
        </w:tc>
      </w:tr>
      <w:tr w:rsidR="00826B40" w:rsidRPr="00826B40" w:rsidTr="00826B40">
        <w:trPr>
          <w:trHeight w:val="331"/>
        </w:trPr>
        <w:tc>
          <w:tcPr>
            <w:tcW w:w="1526" w:type="dxa"/>
            <w:tcBorders>
              <w:top w:val="single" w:sz="4" w:space="0" w:color="auto"/>
              <w:left w:val="single" w:sz="4" w:space="0" w:color="auto"/>
              <w:bottom w:val="single" w:sz="4" w:space="0" w:color="auto"/>
              <w:right w:val="nil"/>
            </w:tcBorders>
            <w:vAlign w:val="bottom"/>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1 03 02260 01 0000 110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single" w:sz="4" w:space="0" w:color="auto"/>
            </w:tcBorders>
            <w:vAlign w:val="center"/>
          </w:tcPr>
          <w:p w:rsidR="00826B40" w:rsidRPr="00826B40" w:rsidRDefault="00826B40" w:rsidP="00826B40">
            <w:pPr>
              <w:spacing w:after="0"/>
              <w:rPr>
                <w:rFonts w:ascii="Times New Roman" w:eastAsia="Times New Roman" w:hAnsi="Times New Roman" w:cs="Times New Roman"/>
                <w:bCs/>
                <w:sz w:val="12"/>
                <w:szCs w:val="12"/>
              </w:rPr>
            </w:pPr>
          </w:p>
          <w:p w:rsidR="00826B40" w:rsidRPr="00826B40" w:rsidRDefault="00826B40" w:rsidP="00826B40">
            <w:pPr>
              <w:spacing w:after="0"/>
              <w:jc w:val="center"/>
              <w:rPr>
                <w:rFonts w:ascii="Times New Roman" w:eastAsia="Times New Roman" w:hAnsi="Times New Roman" w:cs="Times New Roman"/>
                <w:bCs/>
                <w:sz w:val="12"/>
                <w:szCs w:val="12"/>
              </w:rPr>
            </w:pPr>
          </w:p>
          <w:p w:rsidR="00826B40" w:rsidRPr="00826B40" w:rsidRDefault="00826B40" w:rsidP="00826B40">
            <w:pPr>
              <w:spacing w:after="0"/>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-91,3</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-133,9</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146,6</w:t>
            </w:r>
          </w:p>
        </w:tc>
      </w:tr>
      <w:tr w:rsidR="00826B40" w:rsidRPr="00826B40" w:rsidTr="00826B40">
        <w:trPr>
          <w:trHeight w:val="60"/>
        </w:trPr>
        <w:tc>
          <w:tcPr>
            <w:tcW w:w="1526" w:type="dxa"/>
            <w:tcBorders>
              <w:top w:val="single" w:sz="4" w:space="0" w:color="auto"/>
              <w:left w:val="single" w:sz="8"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 xml:space="preserve">1 06 00000 00 0000 000 </w:t>
            </w:r>
          </w:p>
        </w:tc>
        <w:tc>
          <w:tcPr>
            <w:tcW w:w="6662" w:type="dxa"/>
            <w:tcBorders>
              <w:top w:val="single" w:sz="4" w:space="0" w:color="auto"/>
              <w:left w:val="nil"/>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Налоги на имущество</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1876,0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1621</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86,4</w:t>
            </w:r>
          </w:p>
        </w:tc>
      </w:tr>
      <w:tr w:rsidR="00826B40" w:rsidRPr="00826B40" w:rsidTr="00826B40">
        <w:trPr>
          <w:trHeight w:val="114"/>
        </w:trPr>
        <w:tc>
          <w:tcPr>
            <w:tcW w:w="1526" w:type="dxa"/>
            <w:tcBorders>
              <w:top w:val="single" w:sz="4" w:space="0" w:color="auto"/>
              <w:left w:val="single" w:sz="8"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1 06 01030 10 0000 110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86,0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154,0</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179,0</w:t>
            </w:r>
          </w:p>
        </w:tc>
      </w:tr>
      <w:tr w:rsidR="00826B40" w:rsidRPr="00826B40" w:rsidTr="00826B40">
        <w:trPr>
          <w:trHeight w:val="60"/>
        </w:trPr>
        <w:tc>
          <w:tcPr>
            <w:tcW w:w="1526" w:type="dxa"/>
            <w:tcBorders>
              <w:top w:val="single" w:sz="4" w:space="0" w:color="auto"/>
              <w:left w:val="single" w:sz="8"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1 06 0600000 0000 110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Земельный налог</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1790,0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1467,0</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81,9</w:t>
            </w:r>
          </w:p>
        </w:tc>
      </w:tr>
      <w:tr w:rsidR="00826B40" w:rsidRPr="00826B40" w:rsidTr="00826B40">
        <w:trPr>
          <w:trHeight w:val="60"/>
        </w:trPr>
        <w:tc>
          <w:tcPr>
            <w:tcW w:w="1526" w:type="dxa"/>
            <w:tcBorders>
              <w:top w:val="single" w:sz="4" w:space="0" w:color="auto"/>
              <w:left w:val="single" w:sz="8"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1 06 0603310 0000 110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Земельный налог с организаций, обладающих земельным участком, расположенным в границах сельских поселений</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700,0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391,0</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55,8</w:t>
            </w:r>
          </w:p>
        </w:tc>
      </w:tr>
      <w:tr w:rsidR="00826B40" w:rsidRPr="00826B40" w:rsidTr="00826B40">
        <w:trPr>
          <w:trHeight w:val="108"/>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1 06 0604310 0000 110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color w:val="000000"/>
                <w:sz w:val="12"/>
                <w:szCs w:val="12"/>
              </w:rPr>
              <w:t>Земельный налог с физических лиц, обладающих земельным участком, расположенных в границах сельских поселений</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1090,0</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1076,0</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98,7</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1 08 00000 00 0000 000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Государственная пошлина</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2,2</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10,8</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490,9</w:t>
            </w:r>
          </w:p>
        </w:tc>
      </w:tr>
      <w:tr w:rsidR="00826B40" w:rsidRPr="00826B40" w:rsidTr="00826B40">
        <w:trPr>
          <w:trHeight w:val="389"/>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1 08 04020 01 0000 110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2,2</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10,8</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490,9</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hideMark/>
          </w:tcPr>
          <w:p w:rsidR="00826B40" w:rsidRPr="00826B40" w:rsidRDefault="00826B40" w:rsidP="00826B40">
            <w:pPr>
              <w:spacing w:after="0" w:line="240" w:lineRule="auto"/>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1 14  00000 00 0000 000</w:t>
            </w:r>
          </w:p>
        </w:tc>
        <w:tc>
          <w:tcPr>
            <w:tcW w:w="666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Доходы от продажи материальных и нематериальных активов</w:t>
            </w:r>
          </w:p>
        </w:tc>
        <w:tc>
          <w:tcPr>
            <w:tcW w:w="567"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61,5</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p>
        </w:tc>
      </w:tr>
      <w:tr w:rsidR="00826B40" w:rsidRPr="00826B40" w:rsidTr="00826B40">
        <w:trPr>
          <w:trHeight w:val="60"/>
        </w:trPr>
        <w:tc>
          <w:tcPr>
            <w:tcW w:w="1526" w:type="dxa"/>
            <w:tcBorders>
              <w:top w:val="single" w:sz="4" w:space="0" w:color="auto"/>
              <w:left w:val="single" w:sz="8"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1 14  02050 10 0000 410</w:t>
            </w:r>
          </w:p>
        </w:tc>
        <w:tc>
          <w:tcPr>
            <w:tcW w:w="6662"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both"/>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color w:val="000000"/>
                <w:sz w:val="12"/>
                <w:szCs w:val="12"/>
              </w:rPr>
              <w:t>Доходы от продажи материальных и нематериальных активов</w:t>
            </w:r>
          </w:p>
        </w:tc>
        <w:tc>
          <w:tcPr>
            <w:tcW w:w="567" w:type="dxa"/>
            <w:tcBorders>
              <w:top w:val="single" w:sz="4" w:space="0" w:color="auto"/>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61,5</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p>
        </w:tc>
      </w:tr>
      <w:tr w:rsidR="00826B40" w:rsidRPr="00826B40" w:rsidTr="00826B40">
        <w:trPr>
          <w:trHeight w:val="60"/>
        </w:trPr>
        <w:tc>
          <w:tcPr>
            <w:tcW w:w="1526" w:type="dxa"/>
            <w:tcBorders>
              <w:top w:val="single" w:sz="4" w:space="0" w:color="auto"/>
              <w:left w:val="single" w:sz="8"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2 00 00000 00 0000 000</w:t>
            </w:r>
          </w:p>
        </w:tc>
        <w:tc>
          <w:tcPr>
            <w:tcW w:w="6662"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Безвозмездные поступления</w:t>
            </w:r>
          </w:p>
        </w:tc>
        <w:tc>
          <w:tcPr>
            <w:tcW w:w="567" w:type="dxa"/>
            <w:tcBorders>
              <w:top w:val="single" w:sz="4" w:space="0" w:color="auto"/>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lang w:val="en-US"/>
              </w:rPr>
            </w:pPr>
            <w:r w:rsidRPr="00826B40">
              <w:rPr>
                <w:rFonts w:ascii="Times New Roman" w:eastAsia="Times New Roman" w:hAnsi="Times New Roman" w:cs="Times New Roman"/>
                <w:b/>
                <w:bCs/>
                <w:sz w:val="12"/>
                <w:szCs w:val="12"/>
              </w:rPr>
              <w:t>4141,1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4057,2</w:t>
            </w:r>
          </w:p>
        </w:tc>
        <w:tc>
          <w:tcPr>
            <w:tcW w:w="709" w:type="dxa"/>
            <w:tcBorders>
              <w:top w:val="single" w:sz="4" w:space="0" w:color="auto"/>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98,0</w:t>
            </w:r>
          </w:p>
        </w:tc>
      </w:tr>
      <w:tr w:rsidR="00826B40" w:rsidRPr="00826B40" w:rsidTr="00826B40">
        <w:trPr>
          <w:trHeight w:val="67"/>
        </w:trPr>
        <w:tc>
          <w:tcPr>
            <w:tcW w:w="1526" w:type="dxa"/>
            <w:tcBorders>
              <w:top w:val="nil"/>
              <w:left w:val="single" w:sz="8"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2 02 10000 00 0000 000</w:t>
            </w:r>
          </w:p>
        </w:tc>
        <w:tc>
          <w:tcPr>
            <w:tcW w:w="6662" w:type="dxa"/>
            <w:tcBorders>
              <w:top w:val="nil"/>
              <w:left w:val="nil"/>
              <w:bottom w:val="single" w:sz="4" w:space="0" w:color="auto"/>
              <w:right w:val="single" w:sz="4" w:space="0" w:color="auto"/>
            </w:tcBorders>
            <w:vAlign w:val="bottom"/>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lang w:val="en-US"/>
              </w:rPr>
            </w:pPr>
            <w:r w:rsidRPr="00826B40">
              <w:rPr>
                <w:rFonts w:ascii="Times New Roman" w:eastAsia="Times New Roman" w:hAnsi="Times New Roman" w:cs="Times New Roman"/>
                <w:b/>
                <w:bCs/>
                <w:sz w:val="12"/>
                <w:szCs w:val="12"/>
              </w:rPr>
              <w:t>4141,1</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4057,2</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98,0</w:t>
            </w:r>
          </w:p>
        </w:tc>
      </w:tr>
      <w:tr w:rsidR="00826B40" w:rsidRPr="00826B40" w:rsidTr="00826B40">
        <w:trPr>
          <w:trHeight w:val="69"/>
        </w:trPr>
        <w:tc>
          <w:tcPr>
            <w:tcW w:w="1526" w:type="dxa"/>
            <w:tcBorders>
              <w:top w:val="nil"/>
              <w:left w:val="single" w:sz="8" w:space="0" w:color="auto"/>
              <w:bottom w:val="single" w:sz="4" w:space="0" w:color="auto"/>
              <w:right w:val="single" w:sz="4" w:space="0" w:color="auto"/>
            </w:tcBorders>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2 02 15001 00 0000 151</w:t>
            </w:r>
          </w:p>
        </w:tc>
        <w:tc>
          <w:tcPr>
            <w:tcW w:w="6662" w:type="dxa"/>
            <w:tcBorders>
              <w:top w:val="nil"/>
              <w:left w:val="nil"/>
              <w:bottom w:val="single" w:sz="4" w:space="0" w:color="auto"/>
              <w:right w:val="single" w:sz="4" w:space="0" w:color="auto"/>
            </w:tcBorders>
            <w:vAlign w:val="bottom"/>
            <w:hideMark/>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2590,8</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2590,8</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100,0</w:t>
            </w:r>
          </w:p>
        </w:tc>
      </w:tr>
      <w:tr w:rsidR="00826B40" w:rsidRPr="00826B40" w:rsidTr="00826B40">
        <w:trPr>
          <w:trHeight w:val="60"/>
        </w:trPr>
        <w:tc>
          <w:tcPr>
            <w:tcW w:w="1526" w:type="dxa"/>
            <w:tcBorders>
              <w:top w:val="nil"/>
              <w:left w:val="single" w:sz="8" w:space="0" w:color="auto"/>
              <w:bottom w:val="single" w:sz="4" w:space="0" w:color="auto"/>
              <w:right w:val="single" w:sz="4" w:space="0" w:color="auto"/>
            </w:tcBorders>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2 02 00000 00 0000 151</w:t>
            </w:r>
          </w:p>
        </w:tc>
        <w:tc>
          <w:tcPr>
            <w:tcW w:w="6662" w:type="dxa"/>
            <w:tcBorders>
              <w:top w:val="nil"/>
              <w:left w:val="nil"/>
              <w:bottom w:val="single" w:sz="4" w:space="0" w:color="auto"/>
              <w:right w:val="single" w:sz="4" w:space="0" w:color="auto"/>
            </w:tcBorders>
            <w:vAlign w:val="bottom"/>
          </w:tcPr>
          <w:p w:rsidR="00826B40" w:rsidRPr="00826B40" w:rsidRDefault="00826B40" w:rsidP="00826B40">
            <w:pPr>
              <w:spacing w:after="0" w:line="240" w:lineRule="auto"/>
              <w:jc w:val="both"/>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color w:val="000000"/>
                <w:sz w:val="12"/>
                <w:szCs w:val="12"/>
              </w:rPr>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single" w:sz="4" w:space="0" w:color="auto"/>
            </w:tcBorders>
            <w:noWrap/>
            <w:vAlign w:val="bottom"/>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1341,0</w:t>
            </w:r>
          </w:p>
        </w:tc>
        <w:tc>
          <w:tcPr>
            <w:tcW w:w="709" w:type="dxa"/>
            <w:tcBorders>
              <w:top w:val="nil"/>
              <w:left w:val="single" w:sz="4" w:space="0" w:color="auto"/>
              <w:bottom w:val="single" w:sz="4" w:space="0" w:color="auto"/>
              <w:right w:val="single" w:sz="4"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1257,1</w:t>
            </w:r>
          </w:p>
        </w:tc>
        <w:tc>
          <w:tcPr>
            <w:tcW w:w="709" w:type="dxa"/>
            <w:tcBorders>
              <w:top w:val="nil"/>
              <w:left w:val="single" w:sz="4" w:space="0" w:color="auto"/>
              <w:bottom w:val="single" w:sz="4" w:space="0" w:color="auto"/>
              <w:right w:val="single" w:sz="8"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90,2</w:t>
            </w:r>
          </w:p>
        </w:tc>
      </w:tr>
      <w:tr w:rsidR="00826B40" w:rsidRPr="00826B40" w:rsidTr="00826B40">
        <w:trPr>
          <w:trHeight w:val="60"/>
        </w:trPr>
        <w:tc>
          <w:tcPr>
            <w:tcW w:w="1526" w:type="dxa"/>
            <w:tcBorders>
              <w:top w:val="nil"/>
              <w:left w:val="single" w:sz="8"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2 02 25567 00 0000 151</w:t>
            </w:r>
          </w:p>
        </w:tc>
        <w:tc>
          <w:tcPr>
            <w:tcW w:w="6662"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both"/>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Субсидии бюджетам на реализацию мероприятий по устойчивому развитию сельских территорий</w:t>
            </w:r>
          </w:p>
        </w:tc>
        <w:tc>
          <w:tcPr>
            <w:tcW w:w="567" w:type="dxa"/>
            <w:tcBorders>
              <w:top w:val="nil"/>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lang w:val="en-US"/>
              </w:rPr>
            </w:pPr>
            <w:r w:rsidRPr="00826B40">
              <w:rPr>
                <w:rFonts w:ascii="Times New Roman" w:eastAsia="Times New Roman" w:hAnsi="Times New Roman" w:cs="Times New Roman"/>
                <w:b/>
                <w:sz w:val="12"/>
                <w:szCs w:val="12"/>
              </w:rPr>
              <w:t>476,4</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lang w:val="en-US"/>
              </w:rPr>
            </w:pPr>
            <w:r w:rsidRPr="00826B40">
              <w:rPr>
                <w:rFonts w:ascii="Times New Roman" w:eastAsia="Times New Roman" w:hAnsi="Times New Roman" w:cs="Times New Roman"/>
                <w:b/>
                <w:sz w:val="12"/>
                <w:szCs w:val="12"/>
              </w:rPr>
              <w:t>476,4</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826B40">
        <w:trPr>
          <w:trHeight w:val="60"/>
        </w:trPr>
        <w:tc>
          <w:tcPr>
            <w:tcW w:w="1526" w:type="dxa"/>
            <w:tcBorders>
              <w:top w:val="nil"/>
              <w:left w:val="single" w:sz="8"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2 02 29999 00 0000 151</w:t>
            </w:r>
          </w:p>
        </w:tc>
        <w:tc>
          <w:tcPr>
            <w:tcW w:w="6662"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Прочие субсидии</w:t>
            </w:r>
          </w:p>
        </w:tc>
        <w:tc>
          <w:tcPr>
            <w:tcW w:w="567" w:type="dxa"/>
            <w:tcBorders>
              <w:top w:val="nil"/>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864,6</w:t>
            </w:r>
          </w:p>
        </w:tc>
        <w:tc>
          <w:tcPr>
            <w:tcW w:w="709" w:type="dxa"/>
            <w:tcBorders>
              <w:top w:val="nil"/>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780,7</w:t>
            </w:r>
          </w:p>
        </w:tc>
        <w:tc>
          <w:tcPr>
            <w:tcW w:w="709" w:type="dxa"/>
            <w:tcBorders>
              <w:top w:val="nil"/>
              <w:left w:val="single" w:sz="4" w:space="0" w:color="auto"/>
              <w:bottom w:val="single" w:sz="4" w:space="0" w:color="auto"/>
              <w:right w:val="single" w:sz="8"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90,2</w:t>
            </w:r>
          </w:p>
        </w:tc>
      </w:tr>
      <w:tr w:rsidR="00826B40" w:rsidRPr="00826B40" w:rsidTr="00826B40">
        <w:trPr>
          <w:trHeight w:val="60"/>
        </w:trPr>
        <w:tc>
          <w:tcPr>
            <w:tcW w:w="1526" w:type="dxa"/>
            <w:tcBorders>
              <w:top w:val="single" w:sz="4" w:space="0" w:color="auto"/>
              <w:left w:val="single" w:sz="4" w:space="0" w:color="auto"/>
              <w:bottom w:val="nil"/>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2 02 03000 00 0000 151</w:t>
            </w:r>
          </w:p>
        </w:tc>
        <w:tc>
          <w:tcPr>
            <w:tcW w:w="6662" w:type="dxa"/>
            <w:tcBorders>
              <w:top w:val="single" w:sz="4" w:space="0" w:color="auto"/>
              <w:left w:val="single" w:sz="4" w:space="0" w:color="auto"/>
              <w:bottom w:val="nil"/>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 xml:space="preserve">Субвенции бюджетам бюджетной системы Российской Федерации </w:t>
            </w:r>
          </w:p>
        </w:tc>
        <w:tc>
          <w:tcPr>
            <w:tcW w:w="567" w:type="dxa"/>
            <w:tcBorders>
              <w:top w:val="single" w:sz="4" w:space="0" w:color="auto"/>
              <w:left w:val="nil"/>
              <w:bottom w:val="nil"/>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175,4</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175,4</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lang w:val="en-US"/>
              </w:rPr>
            </w:pPr>
            <w:r w:rsidRPr="00826B40">
              <w:rPr>
                <w:rFonts w:ascii="Times New Roman" w:eastAsia="Times New Roman" w:hAnsi="Times New Roman" w:cs="Times New Roman"/>
                <w:b/>
                <w:bCs/>
                <w:sz w:val="12"/>
                <w:szCs w:val="12"/>
              </w:rPr>
              <w:t>100,0</w:t>
            </w:r>
          </w:p>
        </w:tc>
      </w:tr>
      <w:tr w:rsidR="00826B40" w:rsidRPr="00826B40" w:rsidTr="00826B40">
        <w:trPr>
          <w:trHeight w:val="180"/>
        </w:trPr>
        <w:tc>
          <w:tcPr>
            <w:tcW w:w="1526" w:type="dxa"/>
            <w:tcBorders>
              <w:top w:val="single" w:sz="4" w:space="0" w:color="auto"/>
              <w:left w:val="single" w:sz="4" w:space="0" w:color="auto"/>
              <w:bottom w:val="nil"/>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2 02 03015 10 0000 151</w:t>
            </w:r>
          </w:p>
          <w:p w:rsidR="00826B40" w:rsidRPr="00826B40" w:rsidRDefault="00826B40" w:rsidP="00826B40">
            <w:pPr>
              <w:spacing w:after="0" w:line="240" w:lineRule="auto"/>
              <w:jc w:val="both"/>
              <w:rPr>
                <w:rFonts w:ascii="Times New Roman" w:eastAsia="Times New Roman" w:hAnsi="Times New Roman" w:cs="Times New Roman"/>
                <w:sz w:val="12"/>
                <w:szCs w:val="12"/>
              </w:rPr>
            </w:pPr>
          </w:p>
        </w:tc>
        <w:tc>
          <w:tcPr>
            <w:tcW w:w="6662" w:type="dxa"/>
            <w:tcBorders>
              <w:top w:val="single" w:sz="4" w:space="0" w:color="auto"/>
              <w:left w:val="single" w:sz="4" w:space="0" w:color="auto"/>
              <w:bottom w:val="nil"/>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nil"/>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77,2</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77,2</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lang w:val="en-US"/>
              </w:rPr>
            </w:pPr>
            <w:r w:rsidRPr="00826B40">
              <w:rPr>
                <w:rFonts w:ascii="Times New Roman" w:eastAsia="Times New Roman" w:hAnsi="Times New Roman" w:cs="Times New Roman"/>
                <w:bCs/>
                <w:sz w:val="12"/>
                <w:szCs w:val="12"/>
              </w:rPr>
              <w:t>100,0</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napToGrid w:val="0"/>
                <w:sz w:val="12"/>
                <w:szCs w:val="12"/>
              </w:rPr>
              <w:t>2 02 03024 10 9029 151</w:t>
            </w:r>
          </w:p>
        </w:tc>
        <w:tc>
          <w:tcPr>
            <w:tcW w:w="6662"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Субвенции бюджетам сельских поселений на выполнение передаваемых полномочий субъектов Российской Федерации</w:t>
            </w:r>
          </w:p>
        </w:tc>
        <w:tc>
          <w:tcPr>
            <w:tcW w:w="567" w:type="dxa"/>
            <w:tcBorders>
              <w:top w:val="single" w:sz="4" w:space="0" w:color="auto"/>
              <w:left w:val="nil"/>
              <w:bottom w:val="nil"/>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0,5</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snapToGrid w:val="0"/>
                <w:sz w:val="12"/>
                <w:szCs w:val="12"/>
              </w:rPr>
            </w:pPr>
            <w:r w:rsidRPr="00826B40">
              <w:rPr>
                <w:rFonts w:ascii="Times New Roman" w:eastAsia="Times New Roman" w:hAnsi="Times New Roman" w:cs="Times New Roman"/>
                <w:snapToGrid w:val="0"/>
                <w:sz w:val="12"/>
                <w:szCs w:val="12"/>
              </w:rPr>
              <w:t>2 02 03024 10 9028 151</w:t>
            </w:r>
          </w:p>
        </w:tc>
        <w:tc>
          <w:tcPr>
            <w:tcW w:w="6662"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Субвенция  на возмещение затрат по содержанию штатных единиц, осуществляющих переданные полномочия области</w:t>
            </w:r>
          </w:p>
        </w:tc>
        <w:tc>
          <w:tcPr>
            <w:tcW w:w="567" w:type="dxa"/>
            <w:tcBorders>
              <w:top w:val="single" w:sz="4" w:space="0" w:color="auto"/>
              <w:left w:val="nil"/>
              <w:bottom w:val="nil"/>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98,2</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98,2</w:t>
            </w:r>
          </w:p>
        </w:tc>
        <w:tc>
          <w:tcPr>
            <w:tcW w:w="709" w:type="dxa"/>
            <w:tcBorders>
              <w:top w:val="single" w:sz="4" w:space="0" w:color="auto"/>
              <w:left w:val="nil"/>
              <w:bottom w:val="nil"/>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b/>
                <w:snapToGrid w:val="0"/>
                <w:sz w:val="12"/>
                <w:szCs w:val="12"/>
              </w:rPr>
            </w:pPr>
            <w:r w:rsidRPr="00826B40">
              <w:rPr>
                <w:rFonts w:ascii="Times New Roman" w:eastAsia="Times New Roman" w:hAnsi="Times New Roman" w:cs="Times New Roman"/>
                <w:b/>
                <w:snapToGrid w:val="0"/>
                <w:sz w:val="12"/>
                <w:szCs w:val="12"/>
              </w:rPr>
              <w:t>2 02 04000 00 0000 151</w:t>
            </w:r>
          </w:p>
        </w:tc>
        <w:tc>
          <w:tcPr>
            <w:tcW w:w="6662"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33,8</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33,8</w:t>
            </w:r>
          </w:p>
        </w:tc>
        <w:tc>
          <w:tcPr>
            <w:tcW w:w="709" w:type="dxa"/>
            <w:tcBorders>
              <w:top w:val="single" w:sz="4" w:space="0" w:color="auto"/>
              <w:left w:val="nil"/>
              <w:bottom w:val="single" w:sz="4" w:space="0" w:color="auto"/>
              <w:right w:val="single" w:sz="4"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826B40">
        <w:trPr>
          <w:trHeight w:val="60"/>
        </w:trPr>
        <w:tc>
          <w:tcPr>
            <w:tcW w:w="1526" w:type="dxa"/>
            <w:tcBorders>
              <w:top w:val="single" w:sz="4" w:space="0" w:color="auto"/>
              <w:left w:val="single" w:sz="4" w:space="0" w:color="auto"/>
              <w:bottom w:val="single" w:sz="4" w:space="0" w:color="auto"/>
              <w:right w:val="nil"/>
            </w:tcBorders>
            <w:noWrap/>
            <w:vAlign w:val="bottom"/>
            <w:hideMark/>
          </w:tcPr>
          <w:p w:rsidR="00826B40" w:rsidRPr="00826B40" w:rsidRDefault="00826B40" w:rsidP="00826B40">
            <w:pPr>
              <w:spacing w:after="0" w:line="240" w:lineRule="auto"/>
              <w:jc w:val="both"/>
              <w:rPr>
                <w:rFonts w:ascii="Times New Roman" w:eastAsia="Times New Roman" w:hAnsi="Times New Roman" w:cs="Times New Roman"/>
                <w:snapToGrid w:val="0"/>
                <w:sz w:val="12"/>
                <w:szCs w:val="12"/>
              </w:rPr>
            </w:pPr>
            <w:r w:rsidRPr="00826B40">
              <w:rPr>
                <w:rFonts w:ascii="Times New Roman" w:eastAsia="Times New Roman" w:hAnsi="Times New Roman" w:cs="Times New Roman"/>
                <w:snapToGrid w:val="0"/>
                <w:sz w:val="12"/>
                <w:szCs w:val="12"/>
              </w:rPr>
              <w:t>2 02 04999 10 1003 151</w:t>
            </w:r>
          </w:p>
        </w:tc>
        <w:tc>
          <w:tcPr>
            <w:tcW w:w="6662" w:type="dxa"/>
            <w:tcBorders>
              <w:top w:val="single" w:sz="4" w:space="0" w:color="auto"/>
              <w:left w:val="single" w:sz="4" w:space="0" w:color="auto"/>
              <w:bottom w:val="single" w:sz="4" w:space="0" w:color="auto"/>
              <w:right w:val="single" w:sz="4" w:space="0" w:color="auto"/>
            </w:tcBorders>
            <w:vAlign w:val="bottom"/>
            <w:hideMark/>
          </w:tcPr>
          <w:p w:rsidR="00826B40" w:rsidRPr="00826B40" w:rsidRDefault="00826B40" w:rsidP="00826B40">
            <w:pPr>
              <w:spacing w:after="0" w:line="240" w:lineRule="auto"/>
              <w:rPr>
                <w:rFonts w:ascii="Times New Roman" w:eastAsia="Times New Roman" w:hAnsi="Times New Roman" w:cs="Times New Roman"/>
                <w:color w:val="000000"/>
                <w:sz w:val="12"/>
                <w:szCs w:val="12"/>
              </w:rPr>
            </w:pPr>
            <w:r w:rsidRPr="00826B40">
              <w:rPr>
                <w:rFonts w:ascii="Times New Roman" w:eastAsia="Times New Roman" w:hAnsi="Times New Roman" w:cs="Times New Roman"/>
                <w:color w:val="000000"/>
                <w:sz w:val="12"/>
                <w:szCs w:val="12"/>
              </w:rPr>
              <w:t>Прочие межбюджетные трансферты, передаваемые бюджетам сельских поселений</w:t>
            </w:r>
          </w:p>
        </w:tc>
        <w:tc>
          <w:tcPr>
            <w:tcW w:w="567" w:type="dxa"/>
            <w:tcBorders>
              <w:top w:val="single" w:sz="4" w:space="0" w:color="auto"/>
              <w:left w:val="nil"/>
              <w:bottom w:val="single" w:sz="4" w:space="0" w:color="auto"/>
              <w:right w:val="single" w:sz="4" w:space="0" w:color="auto"/>
            </w:tcBorders>
            <w:noWrap/>
            <w:vAlign w:val="bottom"/>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33,8</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33,8</w:t>
            </w:r>
          </w:p>
        </w:tc>
        <w:tc>
          <w:tcPr>
            <w:tcW w:w="709" w:type="dxa"/>
            <w:tcBorders>
              <w:top w:val="single" w:sz="4" w:space="0" w:color="auto"/>
              <w:left w:val="nil"/>
              <w:bottom w:val="single" w:sz="4" w:space="0" w:color="auto"/>
              <w:right w:val="single" w:sz="4" w:space="0" w:color="auto"/>
            </w:tcBorders>
            <w:vAlign w:val="bottom"/>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826B40">
        <w:trPr>
          <w:trHeight w:val="60"/>
        </w:trPr>
        <w:tc>
          <w:tcPr>
            <w:tcW w:w="8188" w:type="dxa"/>
            <w:gridSpan w:val="2"/>
            <w:tcBorders>
              <w:top w:val="single" w:sz="4" w:space="0" w:color="auto"/>
              <w:left w:val="single" w:sz="4" w:space="0" w:color="auto"/>
              <w:bottom w:val="single" w:sz="4" w:space="0" w:color="auto"/>
              <w:right w:val="single" w:sz="4" w:space="0" w:color="auto"/>
            </w:tcBorders>
            <w:noWrap/>
            <w:vAlign w:val="bottom"/>
            <w:hideMark/>
          </w:tcPr>
          <w:p w:rsidR="00826B40" w:rsidRPr="00826B40" w:rsidRDefault="00826B40" w:rsidP="00826B40">
            <w:pPr>
              <w:spacing w:after="0" w:line="240" w:lineRule="auto"/>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Всего доходов</w:t>
            </w:r>
          </w:p>
        </w:tc>
        <w:tc>
          <w:tcPr>
            <w:tcW w:w="567" w:type="dxa"/>
            <w:tcBorders>
              <w:top w:val="single" w:sz="4" w:space="0" w:color="auto"/>
              <w:left w:val="nil"/>
              <w:bottom w:val="single" w:sz="4" w:space="0" w:color="auto"/>
              <w:right w:val="single" w:sz="4" w:space="0" w:color="auto"/>
            </w:tcBorders>
            <w:noWrap/>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8381,1</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8176,7</w:t>
            </w:r>
          </w:p>
        </w:tc>
        <w:tc>
          <w:tcPr>
            <w:tcW w:w="709" w:type="dxa"/>
            <w:tcBorders>
              <w:top w:val="single" w:sz="4" w:space="0" w:color="auto"/>
              <w:left w:val="nil"/>
              <w:bottom w:val="single" w:sz="4" w:space="0" w:color="auto"/>
              <w:right w:val="single" w:sz="4" w:space="0" w:color="auto"/>
            </w:tcBorders>
            <w:vAlign w:val="bottom"/>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97,5</w:t>
            </w:r>
          </w:p>
        </w:tc>
      </w:tr>
    </w:tbl>
    <w:p w:rsidR="00826B40" w:rsidRPr="00826B40" w:rsidRDefault="00826B40" w:rsidP="00826B40">
      <w:pPr>
        <w:spacing w:after="0" w:line="240" w:lineRule="auto"/>
        <w:jc w:val="both"/>
        <w:rPr>
          <w:rFonts w:ascii="Times New Roman" w:eastAsia="Times New Roman" w:hAnsi="Times New Roman" w:cs="Times New Roman"/>
          <w:sz w:val="12"/>
          <w:szCs w:val="12"/>
        </w:rPr>
      </w:pP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 xml:space="preserve">                               </w:t>
      </w:r>
      <w:r w:rsidRPr="00826B40">
        <w:rPr>
          <w:rFonts w:ascii="Times New Roman" w:eastAsia="Times New Roman" w:hAnsi="Times New Roman" w:cs="Times New Roman"/>
          <w:b/>
          <w:sz w:val="12"/>
          <w:szCs w:val="12"/>
        </w:rPr>
        <w:t xml:space="preserve">   </w:t>
      </w:r>
      <w:r w:rsidRPr="00826B40">
        <w:rPr>
          <w:rFonts w:ascii="Calibri" w:eastAsia="Times New Roman" w:hAnsi="Calibri" w:cs="Times New Roman"/>
          <w:sz w:val="12"/>
          <w:szCs w:val="12"/>
        </w:rPr>
        <w:t xml:space="preserve">   </w:t>
      </w:r>
      <w:r w:rsidRPr="00826B40">
        <w:rPr>
          <w:rFonts w:ascii="Times New Roman" w:eastAsia="Times New Roman" w:hAnsi="Times New Roman" w:cs="Times New Roman"/>
          <w:sz w:val="12"/>
          <w:szCs w:val="12"/>
        </w:rPr>
        <w:t>Приложение 2</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к решению Совета депутатов </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Новорахинского                                                                  </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сельского  поселения </w:t>
      </w:r>
    </w:p>
    <w:p w:rsidR="00826B40" w:rsidRPr="00826B40" w:rsidRDefault="00826B40" w:rsidP="00826B40">
      <w:pPr>
        <w:spacing w:after="0" w:line="240" w:lineRule="auto"/>
        <w:jc w:val="right"/>
        <w:rPr>
          <w:rFonts w:ascii="Times New Roman" w:eastAsia="Times New Roman" w:hAnsi="Times New Roman" w:cs="Times New Roman"/>
          <w:b/>
          <w:sz w:val="12"/>
          <w:szCs w:val="12"/>
        </w:rPr>
      </w:pPr>
      <w:r w:rsidRPr="00826B40">
        <w:rPr>
          <w:rFonts w:ascii="Times New Roman" w:eastAsia="Times New Roman" w:hAnsi="Times New Roman" w:cs="Times New Roman"/>
          <w:sz w:val="12"/>
          <w:szCs w:val="12"/>
        </w:rPr>
        <w:t xml:space="preserve">от  00.03.2019   №  00                                                        </w:t>
      </w:r>
    </w:p>
    <w:tbl>
      <w:tblPr>
        <w:tblW w:w="10348" w:type="dxa"/>
        <w:tblInd w:w="-142" w:type="dxa"/>
        <w:tblLayout w:type="fixed"/>
        <w:tblCellMar>
          <w:left w:w="0" w:type="dxa"/>
          <w:right w:w="0" w:type="dxa"/>
        </w:tblCellMar>
        <w:tblLook w:val="04A0" w:firstRow="1" w:lastRow="0" w:firstColumn="1" w:lastColumn="0" w:noHBand="0" w:noVBand="1"/>
      </w:tblPr>
      <w:tblGrid>
        <w:gridCol w:w="122"/>
        <w:gridCol w:w="4982"/>
        <w:gridCol w:w="708"/>
        <w:gridCol w:w="426"/>
        <w:gridCol w:w="425"/>
        <w:gridCol w:w="992"/>
        <w:gridCol w:w="567"/>
        <w:gridCol w:w="709"/>
        <w:gridCol w:w="567"/>
        <w:gridCol w:w="364"/>
        <w:gridCol w:w="486"/>
      </w:tblGrid>
      <w:tr w:rsidR="00826B40" w:rsidRPr="00826B40" w:rsidTr="000074A7">
        <w:trPr>
          <w:gridBefore w:val="1"/>
          <w:gridAfter w:val="1"/>
          <w:wBefore w:w="122" w:type="dxa"/>
          <w:wAfter w:w="486" w:type="dxa"/>
          <w:trHeight w:val="498"/>
        </w:trPr>
        <w:tc>
          <w:tcPr>
            <w:tcW w:w="9740" w:type="dxa"/>
            <w:gridSpan w:val="9"/>
            <w:vAlign w:val="bottom"/>
            <w:hideMark/>
          </w:tcPr>
          <w:p w:rsidR="00826B40" w:rsidRPr="00826B40" w:rsidRDefault="00826B40" w:rsidP="00826B40">
            <w:pPr>
              <w:spacing w:after="0" w:line="240" w:lineRule="auto"/>
              <w:jc w:val="center"/>
              <w:rPr>
                <w:rFonts w:ascii="Times New Roman" w:eastAsia="Times New Roman" w:hAnsi="Times New Roman" w:cs="Times New Roman"/>
                <w:b/>
                <w:color w:val="000000"/>
                <w:sz w:val="12"/>
                <w:szCs w:val="12"/>
              </w:rPr>
            </w:pPr>
            <w:r w:rsidRPr="00826B40">
              <w:rPr>
                <w:rFonts w:ascii="Times New Roman" w:eastAsia="Times New Roman" w:hAnsi="Times New Roman" w:cs="Times New Roman"/>
                <w:b/>
                <w:color w:val="000000"/>
                <w:sz w:val="12"/>
                <w:szCs w:val="12"/>
              </w:rPr>
              <w:t>Ведомственная структура расходов за 2018 год</w:t>
            </w:r>
          </w:p>
        </w:tc>
      </w:tr>
      <w:tr w:rsidR="00826B40" w:rsidRPr="00826B40" w:rsidTr="000074A7">
        <w:tblPrEx>
          <w:tblCellMar>
            <w:left w:w="108" w:type="dxa"/>
            <w:right w:w="108" w:type="dxa"/>
          </w:tblCellMar>
          <w:tblLook w:val="01E0" w:firstRow="1" w:lastRow="1" w:firstColumn="1" w:lastColumn="1" w:noHBand="0" w:noVBand="0"/>
        </w:tblPrEx>
        <w:trPr>
          <w:cantSplit/>
          <w:trHeight w:val="230"/>
        </w:trPr>
        <w:tc>
          <w:tcPr>
            <w:tcW w:w="5104" w:type="dxa"/>
            <w:gridSpan w:val="2"/>
            <w:vMerge w:val="restart"/>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Наименование</w:t>
            </w:r>
          </w:p>
          <w:p w:rsidR="00826B40" w:rsidRPr="00826B40" w:rsidRDefault="00826B40" w:rsidP="00826B40">
            <w:pPr>
              <w:spacing w:after="0" w:line="240" w:lineRule="auto"/>
              <w:jc w:val="center"/>
              <w:rPr>
                <w:rFonts w:ascii="Times New Roman" w:eastAsia="Times New Roman" w:hAnsi="Times New Roman" w:cs="Times New Roman"/>
                <w:b/>
                <w:sz w:val="12"/>
                <w:szCs w:val="12"/>
              </w:rPr>
            </w:pPr>
          </w:p>
        </w:tc>
        <w:tc>
          <w:tcPr>
            <w:tcW w:w="708" w:type="dxa"/>
            <w:tcBorders>
              <w:top w:val="single" w:sz="4" w:space="0" w:color="auto"/>
              <w:left w:val="single" w:sz="4" w:space="0" w:color="auto"/>
              <w:bottom w:val="nil"/>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2410" w:type="dxa"/>
            <w:gridSpan w:val="4"/>
            <w:tcBorders>
              <w:top w:val="single" w:sz="4" w:space="0" w:color="auto"/>
              <w:left w:val="single" w:sz="4" w:space="0" w:color="auto"/>
              <w:bottom w:val="nil"/>
              <w:right w:val="single" w:sz="4" w:space="0" w:color="auto"/>
            </w:tcBorders>
            <w:hideMark/>
          </w:tcPr>
          <w:p w:rsidR="00826B40" w:rsidRPr="00826B40" w:rsidRDefault="00826B40" w:rsidP="00826B40">
            <w:pPr>
              <w:spacing w:after="0" w:line="240" w:lineRule="auto"/>
              <w:ind w:left="1062"/>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К О Д </w:t>
            </w:r>
            <w:proofErr w:type="gramStart"/>
            <w:r w:rsidRPr="00826B40">
              <w:rPr>
                <w:rFonts w:ascii="Times New Roman" w:eastAsia="Times New Roman" w:hAnsi="Times New Roman" w:cs="Times New Roman"/>
                <w:sz w:val="12"/>
                <w:szCs w:val="12"/>
              </w:rPr>
              <w:t>Ы</w:t>
            </w:r>
            <w:proofErr w:type="gramEnd"/>
          </w:p>
        </w:tc>
        <w:tc>
          <w:tcPr>
            <w:tcW w:w="2126" w:type="dxa"/>
            <w:gridSpan w:val="4"/>
            <w:tcBorders>
              <w:top w:val="single" w:sz="4" w:space="0" w:color="auto"/>
              <w:left w:val="single" w:sz="4" w:space="0" w:color="auto"/>
              <w:bottom w:val="nil"/>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0074A7">
        <w:tblPrEx>
          <w:tblCellMar>
            <w:left w:w="108" w:type="dxa"/>
            <w:right w:w="108" w:type="dxa"/>
          </w:tblCellMar>
          <w:tblLook w:val="01E0" w:firstRow="1" w:lastRow="1" w:firstColumn="1" w:lastColumn="1" w:noHBand="0" w:noVBand="0"/>
        </w:tblPrEx>
        <w:trPr>
          <w:cantSplit/>
          <w:trHeight w:val="117"/>
        </w:trPr>
        <w:tc>
          <w:tcPr>
            <w:tcW w:w="5104" w:type="dxa"/>
            <w:gridSpan w:val="2"/>
            <w:vMerge/>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b/>
                <w:sz w:val="12"/>
                <w:szCs w:val="12"/>
              </w:rPr>
            </w:pPr>
          </w:p>
        </w:tc>
        <w:tc>
          <w:tcPr>
            <w:tcW w:w="708" w:type="dxa"/>
            <w:tcBorders>
              <w:top w:val="nil"/>
              <w:left w:val="single" w:sz="4" w:space="0" w:color="auto"/>
              <w:bottom w:val="nil"/>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sz w:val="12"/>
                <w:szCs w:val="12"/>
              </w:rPr>
              <w:t xml:space="preserve">Главный распорядитель средств                                        </w:t>
            </w:r>
          </w:p>
        </w:tc>
        <w:tc>
          <w:tcPr>
            <w:tcW w:w="2410" w:type="dxa"/>
            <w:gridSpan w:val="4"/>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классификации расходов бюджетов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0074A7" w:rsidP="00826B4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План</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Факт</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w:t>
            </w:r>
          </w:p>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исполнения.            </w:t>
            </w:r>
          </w:p>
        </w:tc>
      </w:tr>
      <w:tr w:rsidR="00826B40" w:rsidRPr="00826B40" w:rsidTr="000074A7">
        <w:tblPrEx>
          <w:tblCellMar>
            <w:left w:w="108" w:type="dxa"/>
            <w:right w:w="108" w:type="dxa"/>
          </w:tblCellMar>
          <w:tblLook w:val="01E0" w:firstRow="1" w:lastRow="1" w:firstColumn="1" w:lastColumn="1" w:noHBand="0" w:noVBand="0"/>
        </w:tblPrEx>
        <w:trPr>
          <w:cantSplit/>
          <w:trHeight w:val="125"/>
        </w:trPr>
        <w:tc>
          <w:tcPr>
            <w:tcW w:w="5104" w:type="dxa"/>
            <w:gridSpan w:val="2"/>
            <w:vMerge/>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b/>
                <w:sz w:val="12"/>
                <w:szCs w:val="12"/>
              </w:rPr>
            </w:pPr>
          </w:p>
        </w:tc>
        <w:tc>
          <w:tcPr>
            <w:tcW w:w="708" w:type="dxa"/>
            <w:tcBorders>
              <w:top w:val="nil"/>
              <w:left w:val="single" w:sz="4" w:space="0" w:color="auto"/>
              <w:bottom w:val="single" w:sz="4" w:space="0" w:color="auto"/>
              <w:right w:val="single" w:sz="4" w:space="0" w:color="auto"/>
            </w:tcBorders>
            <w:vAlign w:val="center"/>
          </w:tcPr>
          <w:p w:rsidR="00826B40" w:rsidRPr="00826B40" w:rsidRDefault="00826B40" w:rsidP="00826B40">
            <w:pPr>
              <w:spacing w:after="0" w:line="240" w:lineRule="auto"/>
              <w:rPr>
                <w:rFonts w:ascii="Times New Roman" w:eastAsia="Times New Roman" w:hAnsi="Times New Roman" w:cs="Times New Roman"/>
                <w:b/>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Раздел</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roofErr w:type="spellStart"/>
            <w:proofErr w:type="gramStart"/>
            <w:r w:rsidRPr="00826B40">
              <w:rPr>
                <w:rFonts w:ascii="Times New Roman" w:eastAsia="Times New Roman" w:hAnsi="Times New Roman" w:cs="Times New Roman"/>
                <w:sz w:val="12"/>
                <w:szCs w:val="12"/>
              </w:rPr>
              <w:t>Подраз</w:t>
            </w:r>
            <w:proofErr w:type="spellEnd"/>
            <w:r w:rsidRPr="00826B40">
              <w:rPr>
                <w:rFonts w:ascii="Times New Roman" w:eastAsia="Times New Roman" w:hAnsi="Times New Roman" w:cs="Times New Roman"/>
                <w:sz w:val="12"/>
                <w:szCs w:val="12"/>
              </w:rPr>
              <w:t>-дел</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Целевая</w:t>
            </w:r>
          </w:p>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статья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Вид</w:t>
            </w:r>
          </w:p>
          <w:p w:rsidR="00826B40" w:rsidRPr="00826B40" w:rsidRDefault="00826B40" w:rsidP="00826B40">
            <w:pPr>
              <w:spacing w:after="0" w:line="240" w:lineRule="auto"/>
              <w:rPr>
                <w:rFonts w:ascii="Times New Roman" w:eastAsia="Times New Roman" w:hAnsi="Times New Roman" w:cs="Times New Roman"/>
                <w:sz w:val="12"/>
                <w:szCs w:val="12"/>
              </w:rPr>
            </w:pPr>
            <w:proofErr w:type="gramStart"/>
            <w:r w:rsidRPr="00826B40">
              <w:rPr>
                <w:rFonts w:ascii="Times New Roman" w:eastAsia="Times New Roman" w:hAnsi="Times New Roman" w:cs="Times New Roman"/>
                <w:sz w:val="12"/>
                <w:szCs w:val="12"/>
              </w:rPr>
              <w:t>рас-хода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3</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9</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5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3729,3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3714,7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99,6</w:t>
            </w:r>
          </w:p>
        </w:tc>
      </w:tr>
      <w:tr w:rsidR="000074A7"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58"/>
        </w:trPr>
        <w:tc>
          <w:tcPr>
            <w:tcW w:w="5104" w:type="dxa"/>
            <w:gridSpan w:val="2"/>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708" w:type="dxa"/>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426" w:type="dxa"/>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425" w:type="dxa"/>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992" w:type="dxa"/>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567" w:type="dxa"/>
            <w:tcBorders>
              <w:top w:val="single" w:sz="4" w:space="0" w:color="auto"/>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709" w:type="dxa"/>
            <w:tcBorders>
              <w:top w:val="single" w:sz="4" w:space="0" w:color="auto"/>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c>
          <w:tcPr>
            <w:tcW w:w="567" w:type="dxa"/>
            <w:tcBorders>
              <w:top w:val="single" w:sz="4" w:space="0" w:color="auto"/>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c>
          <w:tcPr>
            <w:tcW w:w="850" w:type="dxa"/>
            <w:gridSpan w:val="2"/>
            <w:tcBorders>
              <w:top w:val="single" w:sz="4" w:space="0" w:color="auto"/>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r>
      <w:tr w:rsidR="000074A7"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58"/>
        </w:trPr>
        <w:tc>
          <w:tcPr>
            <w:tcW w:w="5104" w:type="dxa"/>
            <w:gridSpan w:val="2"/>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708" w:type="dxa"/>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426" w:type="dxa"/>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b/>
                <w:sz w:val="12"/>
                <w:szCs w:val="12"/>
              </w:rPr>
            </w:pPr>
          </w:p>
        </w:tc>
        <w:tc>
          <w:tcPr>
            <w:tcW w:w="425" w:type="dxa"/>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992" w:type="dxa"/>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567" w:type="dxa"/>
            <w:tcBorders>
              <w:top w:val="nil"/>
              <w:left w:val="nil"/>
              <w:bottom w:val="nil"/>
              <w:right w:val="nil"/>
            </w:tcBorders>
          </w:tcPr>
          <w:p w:rsidR="000074A7" w:rsidRPr="00826B40" w:rsidRDefault="000074A7" w:rsidP="00826B40">
            <w:pPr>
              <w:spacing w:after="0"/>
              <w:rPr>
                <w:rFonts w:ascii="Times New Roman" w:eastAsia="Times New Roman" w:hAnsi="Times New Roman" w:cs="Times New Roman"/>
                <w:sz w:val="12"/>
                <w:szCs w:val="12"/>
              </w:rPr>
            </w:pPr>
          </w:p>
        </w:tc>
        <w:tc>
          <w:tcPr>
            <w:tcW w:w="709" w:type="dxa"/>
            <w:tcBorders>
              <w:top w:val="nil"/>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c>
          <w:tcPr>
            <w:tcW w:w="567" w:type="dxa"/>
            <w:tcBorders>
              <w:top w:val="nil"/>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c>
          <w:tcPr>
            <w:tcW w:w="850" w:type="dxa"/>
            <w:gridSpan w:val="2"/>
            <w:tcBorders>
              <w:top w:val="nil"/>
              <w:left w:val="nil"/>
              <w:bottom w:val="nil"/>
              <w:right w:val="nil"/>
            </w:tcBorders>
          </w:tcPr>
          <w:p w:rsidR="000074A7" w:rsidRPr="00826B40" w:rsidRDefault="000074A7" w:rsidP="00826B40">
            <w:pPr>
              <w:spacing w:after="0"/>
              <w:jc w:val="center"/>
              <w:rPr>
                <w:rFonts w:ascii="Times New Roman" w:eastAsia="Times New Roman" w:hAnsi="Times New Roman" w:cs="Times New Roman"/>
                <w:b/>
                <w:sz w:val="12"/>
                <w:szCs w:val="12"/>
              </w:rPr>
            </w:pPr>
          </w:p>
        </w:tc>
      </w:tr>
      <w:tr w:rsidR="000074A7"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26"/>
        </w:trPr>
        <w:tc>
          <w:tcPr>
            <w:tcW w:w="10348" w:type="dxa"/>
            <w:gridSpan w:val="11"/>
            <w:tcBorders>
              <w:top w:val="nil"/>
              <w:left w:val="single" w:sz="4" w:space="0" w:color="auto"/>
              <w:bottom w:val="single" w:sz="4" w:space="0" w:color="auto"/>
              <w:right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74A7" w:rsidRPr="00493067" w:rsidTr="001F00DA">
              <w:trPr>
                <w:trHeight w:val="420"/>
              </w:trPr>
              <w:tc>
                <w:tcPr>
                  <w:tcW w:w="1397" w:type="pct"/>
                  <w:hideMark/>
                </w:tcPr>
                <w:p w:rsidR="000074A7" w:rsidRPr="00493067" w:rsidRDefault="000074A7" w:rsidP="000074A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0074A7" w:rsidRPr="00493067" w:rsidRDefault="000074A7" w:rsidP="000074A7">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12 апреля  2019 №  9   8</w:t>
                  </w:r>
                </w:p>
              </w:tc>
            </w:tr>
          </w:tbl>
          <w:p w:rsidR="000074A7" w:rsidRPr="00826B40" w:rsidRDefault="000074A7" w:rsidP="00826B40">
            <w:pPr>
              <w:spacing w:after="0"/>
              <w:jc w:val="center"/>
              <w:rPr>
                <w:rFonts w:ascii="Times New Roman" w:eastAsia="Times New Roman" w:hAnsi="Times New Roman" w:cs="Times New Roman"/>
                <w:b/>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9"/>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Функционирование высшего должностного лица субъекта Российской Федерац</w:t>
            </w:r>
            <w:r w:rsidR="000074A7">
              <w:rPr>
                <w:rFonts w:ascii="Times New Roman" w:eastAsia="Times New Roman" w:hAnsi="Times New Roman" w:cs="Times New Roman"/>
                <w:b/>
                <w:sz w:val="12"/>
                <w:szCs w:val="12"/>
              </w:rPr>
              <w:t xml:space="preserve">ии и муниципального образования  </w:t>
            </w:r>
            <w:r w:rsidRPr="00826B40">
              <w:rPr>
                <w:rFonts w:ascii="Times New Roman" w:eastAsia="Times New Roman" w:hAnsi="Times New Roman" w:cs="Times New Roman"/>
                <w:b/>
                <w:sz w:val="12"/>
                <w:szCs w:val="12"/>
              </w:rPr>
              <w:t>Российской Федерации и муниципального образования</w:t>
            </w:r>
            <w:r w:rsidR="000074A7">
              <w:rPr>
                <w:rFonts w:ascii="Times New Roman" w:eastAsia="Times New Roman" w:hAnsi="Times New Roman" w:cs="Times New Roman"/>
                <w:b/>
                <w:sz w:val="12"/>
                <w:szCs w:val="12"/>
              </w:rPr>
              <w:t xml:space="preserve"> </w:t>
            </w:r>
            <w:r w:rsidRPr="00826B40">
              <w:rPr>
                <w:rFonts w:ascii="Times New Roman" w:eastAsia="Times New Roman" w:hAnsi="Times New Roman" w:cs="Times New Roman"/>
                <w:b/>
                <w:sz w:val="12"/>
                <w:szCs w:val="12"/>
              </w:rPr>
              <w:t>Российской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711,7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p w:rsidR="00826B40" w:rsidRPr="00826B40" w:rsidRDefault="00826B40" w:rsidP="00826B40">
            <w:pPr>
              <w:spacing w:after="0"/>
              <w:jc w:val="center"/>
              <w:rPr>
                <w:rFonts w:ascii="Times New Roman" w:eastAsia="Times New Roman" w:hAnsi="Times New Roman" w:cs="Times New Roman"/>
                <w:b/>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0074A7" w:rsidP="00826B40">
            <w:pPr>
              <w:spacing w:after="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Глава муниципального </w:t>
            </w:r>
            <w:r w:rsidR="00826B40" w:rsidRPr="00826B40">
              <w:rPr>
                <w:rFonts w:ascii="Times New Roman" w:eastAsia="Times New Roman" w:hAnsi="Times New Roman" w:cs="Times New Roman"/>
                <w:sz w:val="12"/>
                <w:szCs w:val="12"/>
              </w:rPr>
              <w:t>образования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2471,4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2471,4</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2471,3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2471,3</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3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2154,0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2154,0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175,9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175,9</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01 </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850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59,8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59,8</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9"/>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47,9</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99 2 00 71420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33,8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33,8</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sz w:val="12"/>
                <w:szCs w:val="12"/>
              </w:rPr>
              <w:t>Резервный фонд Администрации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4"/>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sz w:val="12"/>
                <w:szCs w:val="12"/>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870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b/>
                <w:bCs/>
                <w:sz w:val="12"/>
                <w:szCs w:val="12"/>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545,2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531,6</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97,5</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01 </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97,7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5"/>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Подпрограмма</w:t>
            </w:r>
            <w:r w:rsidRPr="00826B4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826B4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01 5 00 00000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015 0100000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01501 00000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158,4</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92,6</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82,8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82,8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9,3</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83,0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9,3</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83,0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Муниципальная программа </w:t>
            </w:r>
            <w:r w:rsidRPr="00826B4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Реализация муниципальная программа </w:t>
            </w:r>
            <w:r w:rsidRPr="00826B4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 xml:space="preserve">03 0 00 </w:t>
            </w:r>
            <w:r w:rsidRPr="00826B40">
              <w:rPr>
                <w:rFonts w:ascii="Times New Roman" w:eastAsia="Times New Roman" w:hAnsi="Times New Roman" w:cs="Times New Roman"/>
                <w:sz w:val="12"/>
                <w:szCs w:val="12"/>
              </w:rPr>
              <w:t>0000</w:t>
            </w:r>
            <w:r w:rsidRPr="00826B40">
              <w:rPr>
                <w:rFonts w:ascii="Times New Roman" w:eastAsia="Times New Roman" w:hAnsi="Times New Roman" w:cs="Times New Roman"/>
                <w:sz w:val="12"/>
                <w:szCs w:val="12"/>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03 0 04 00000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02</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02</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6,5</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5,6</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5,6</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Обеспечение деятельности учреждений, функционирующих в сфере защиты населения от чрезвычайных ситуаций и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2"/>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1491,7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66,7</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1491,7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66,7</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p w:rsidR="00826B40" w:rsidRPr="00826B40" w:rsidRDefault="00826B40" w:rsidP="00826B40">
            <w:pPr>
              <w:spacing w:after="0" w:line="240" w:lineRule="auto"/>
              <w:rPr>
                <w:rFonts w:ascii="Times New Roman" w:eastAsia="Times New Roman" w:hAnsi="Times New Roman" w:cs="Times New Roman"/>
                <w:sz w:val="12"/>
                <w:szCs w:val="12"/>
              </w:rPr>
            </w:pP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66,7</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муниципальной программы «Осуществление дорожной деятельности на территории Новорахинского сельского поселения на 2014-2020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66,7</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1554,1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897,9</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57,8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04 0 00 71520</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564,1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04 0 00 71520</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564,1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04 0 00 </w:t>
            </w:r>
            <w:r w:rsidRPr="00826B40">
              <w:rPr>
                <w:rFonts w:ascii="Times New Roman" w:eastAsia="Times New Roman" w:hAnsi="Times New Roman" w:cs="Times New Roman"/>
                <w:sz w:val="12"/>
                <w:szCs w:val="12"/>
                <w:lang w:val="en-US"/>
              </w:rPr>
              <w:t>s1520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29,7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04 0 00 </w:t>
            </w:r>
            <w:r w:rsidRPr="00826B40">
              <w:rPr>
                <w:rFonts w:ascii="Times New Roman" w:eastAsia="Times New Roman" w:hAnsi="Times New Roman" w:cs="Times New Roman"/>
                <w:sz w:val="12"/>
                <w:szCs w:val="12"/>
                <w:lang w:val="en-US"/>
              </w:rPr>
              <w:t>s</w:t>
            </w:r>
            <w:r w:rsidRPr="00826B40">
              <w:rPr>
                <w:rFonts w:ascii="Times New Roman" w:eastAsia="Times New Roman" w:hAnsi="Times New Roman" w:cs="Times New Roman"/>
                <w:sz w:val="12"/>
                <w:szCs w:val="12"/>
              </w:rPr>
              <w:t>1520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29,7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2351,7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92,2</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jc w:val="both"/>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2351,7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92,2</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Муниципальная программа</w:t>
            </w:r>
            <w:r w:rsidRPr="00826B4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2351,7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92,2</w:t>
            </w:r>
          </w:p>
        </w:tc>
      </w:tr>
      <w:tr w:rsidR="000074A7" w:rsidRPr="00826B40" w:rsidTr="00CE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10348" w:type="dxa"/>
            <w:gridSpan w:val="11"/>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74A7" w:rsidRPr="00493067" w:rsidTr="001F00DA">
              <w:trPr>
                <w:trHeight w:val="420"/>
              </w:trPr>
              <w:tc>
                <w:tcPr>
                  <w:tcW w:w="1397" w:type="pct"/>
                  <w:hideMark/>
                </w:tcPr>
                <w:p w:rsidR="000074A7" w:rsidRPr="00493067" w:rsidRDefault="000074A7" w:rsidP="000074A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0074A7" w:rsidRPr="00493067" w:rsidRDefault="000074A7" w:rsidP="000074A7">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12 апреля  2019 №  9   9</w:t>
                  </w:r>
                </w:p>
              </w:tc>
            </w:tr>
          </w:tbl>
          <w:p w:rsidR="000074A7" w:rsidRPr="00826B40" w:rsidRDefault="000074A7" w:rsidP="00826B40">
            <w:pPr>
              <w:spacing w:after="0" w:line="240" w:lineRule="auto"/>
              <w:jc w:val="center"/>
              <w:rPr>
                <w:rFonts w:ascii="Times New Roman" w:eastAsia="Times New Roman" w:hAnsi="Times New Roman" w:cs="Times New Roman"/>
                <w:bCs/>
                <w:color w:val="000000"/>
                <w:sz w:val="12"/>
                <w:szCs w:val="12"/>
              </w:rPr>
            </w:pPr>
          </w:p>
        </w:tc>
      </w:tr>
      <w:tr w:rsidR="000074A7"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
        </w:trPr>
        <w:tc>
          <w:tcPr>
            <w:tcW w:w="5104" w:type="dxa"/>
            <w:gridSpan w:val="2"/>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rPr>
                <w:rFonts w:ascii="Times New Roman" w:eastAsia="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jc w:val="center"/>
              <w:rPr>
                <w:rFonts w:ascii="Times New Roman" w:eastAsia="Times New Roman" w:hAnsi="Times New Roman" w:cs="Times New Roman"/>
                <w:bCs/>
                <w:color w:val="000000"/>
                <w:sz w:val="12"/>
                <w:szCs w:val="12"/>
              </w:rPr>
            </w:pPr>
          </w:p>
        </w:tc>
        <w:tc>
          <w:tcPr>
            <w:tcW w:w="850" w:type="dxa"/>
            <w:gridSpan w:val="2"/>
            <w:tcBorders>
              <w:top w:val="single" w:sz="4" w:space="0" w:color="auto"/>
              <w:left w:val="single" w:sz="4" w:space="0" w:color="auto"/>
              <w:bottom w:val="single" w:sz="4" w:space="0" w:color="auto"/>
              <w:right w:val="single" w:sz="4" w:space="0" w:color="auto"/>
            </w:tcBorders>
          </w:tcPr>
          <w:p w:rsidR="000074A7" w:rsidRPr="00826B40" w:rsidRDefault="000074A7" w:rsidP="00826B40">
            <w:pPr>
              <w:spacing w:after="0" w:line="240" w:lineRule="auto"/>
              <w:jc w:val="center"/>
              <w:rPr>
                <w:rFonts w:ascii="Times New Roman" w:eastAsia="Times New Roman" w:hAnsi="Times New Roman" w:cs="Times New Roman"/>
                <w:bCs/>
                <w:color w:val="000000"/>
                <w:sz w:val="12"/>
                <w:szCs w:val="12"/>
              </w:rPr>
            </w:pP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субсидии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01 2 00 00000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Подпрограмма</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2034,9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1837,3</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90,2</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Освещение улиц  в т. ч ремонт, приобретение и замена ламп</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Организация и содержание мест захоронения</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Соблюдение требований исполнения нормативно правовых актов органов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216,6</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216,6</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мероприятий в рамках реализации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28,0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в рамках реализации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28,0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28,0</w:t>
            </w:r>
          </w:p>
        </w:tc>
        <w:tc>
          <w:tcPr>
            <w:tcW w:w="850" w:type="dxa"/>
            <w:gridSpan w:val="2"/>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roofErr w:type="gramStart"/>
            <w:r w:rsidRPr="00826B40">
              <w:rPr>
                <w:rFonts w:ascii="Times New Roman" w:eastAsia="Times New Roman" w:hAnsi="Times New Roman" w:cs="Times New Roman"/>
                <w:sz w:val="12"/>
                <w:szCs w:val="12"/>
              </w:rPr>
              <w:t>.»</w:t>
            </w:r>
            <w:proofErr w:type="gramEnd"/>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826B40">
              <w:rPr>
                <w:rFonts w:ascii="Times New Roman" w:eastAsia="Times New Roman" w:hAnsi="Times New Roman" w:cs="Times New Roman"/>
                <w:sz w:val="12"/>
                <w:szCs w:val="12"/>
              </w:rPr>
              <w:t>.»</w:t>
            </w:r>
            <w:proofErr w:type="gramEnd"/>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826B40">
              <w:rPr>
                <w:rFonts w:ascii="Times New Roman" w:eastAsia="Times New Roman" w:hAnsi="Times New Roman" w:cs="Times New Roman"/>
                <w:sz w:val="12"/>
                <w:szCs w:val="12"/>
              </w:rPr>
              <w:t>г.</w:t>
            </w:r>
            <w:proofErr w:type="gramStart"/>
            <w:r w:rsidRPr="00826B40">
              <w:rPr>
                <w:rFonts w:ascii="Times New Roman" w:eastAsia="Times New Roman" w:hAnsi="Times New Roman" w:cs="Times New Roman"/>
                <w:sz w:val="12"/>
                <w:szCs w:val="12"/>
              </w:rPr>
              <w:t>г</w:t>
            </w:r>
            <w:proofErr w:type="spellEnd"/>
            <w:proofErr w:type="gramEnd"/>
            <w:r w:rsidRPr="00826B40">
              <w:rPr>
                <w:rFonts w:ascii="Times New Roman" w:eastAsia="Times New Roman"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Реализация мероприятий муниципальной программы </w:t>
            </w:r>
            <w:r w:rsidRPr="00826B40">
              <w:rPr>
                <w:rFonts w:ascii="Times New Roman" w:eastAsia="Times New Roman" w:hAnsi="Times New Roman" w:cs="Times New Roman"/>
                <w:b/>
                <w:sz w:val="12"/>
                <w:szCs w:val="12"/>
              </w:rPr>
              <w:t>«</w:t>
            </w:r>
            <w:r w:rsidRPr="00826B4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2015-2020 </w:t>
            </w:r>
            <w:proofErr w:type="spellStart"/>
            <w:r w:rsidRPr="00826B40">
              <w:rPr>
                <w:rFonts w:ascii="Times New Roman" w:eastAsia="Times New Roman" w:hAnsi="Times New Roman" w:cs="Times New Roman"/>
                <w:sz w:val="12"/>
                <w:szCs w:val="12"/>
              </w:rPr>
              <w:t>г.</w:t>
            </w:r>
            <w:proofErr w:type="gramStart"/>
            <w:r w:rsidRPr="00826B40">
              <w:rPr>
                <w:rFonts w:ascii="Times New Roman" w:eastAsia="Times New Roman" w:hAnsi="Times New Roman" w:cs="Times New Roman"/>
                <w:sz w:val="12"/>
                <w:szCs w:val="12"/>
              </w:rPr>
              <w:t>г</w:t>
            </w:r>
            <w:proofErr w:type="spellEnd"/>
            <w:proofErr w:type="gramEnd"/>
            <w:r w:rsidRPr="00826B40">
              <w:rPr>
                <w:rFonts w:ascii="Times New Roman" w:eastAsia="Times New Roman"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Образование</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Организационно-воспитательная работа с молодежью</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4"/>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bCs/>
                <w:color w:val="000000"/>
                <w:sz w:val="12"/>
                <w:szCs w:val="12"/>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Культура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Мероприятия в сфере культуры и кинематографии </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08</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08</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87,7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Доплаты к пенсиям муниципальным служащим</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312</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 xml:space="preserve"> 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Мероприятия в области спорта и физической культуры </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445</w:t>
            </w:r>
          </w:p>
        </w:tc>
        <w:tc>
          <w:tcPr>
            <w:tcW w:w="426"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00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
        </w:trPr>
        <w:tc>
          <w:tcPr>
            <w:tcW w:w="5104"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Всего расходов</w:t>
            </w:r>
          </w:p>
        </w:tc>
        <w:tc>
          <w:tcPr>
            <w:tcW w:w="708"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8719,9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7741,8</w:t>
            </w:r>
          </w:p>
        </w:tc>
        <w:tc>
          <w:tcPr>
            <w:tcW w:w="850" w:type="dxa"/>
            <w:gridSpan w:val="2"/>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88,8</w:t>
            </w:r>
          </w:p>
        </w:tc>
      </w:tr>
    </w:tbl>
    <w:p w:rsidR="00826B40" w:rsidRPr="00826B40" w:rsidRDefault="00826B40" w:rsidP="00826B40">
      <w:pPr>
        <w:spacing w:after="0" w:line="240" w:lineRule="auto"/>
        <w:rPr>
          <w:rFonts w:ascii="Calibri" w:eastAsia="Times New Roman" w:hAnsi="Calibri"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074A7" w:rsidRPr="00493067" w:rsidTr="001F00DA">
        <w:trPr>
          <w:trHeight w:val="420"/>
        </w:trPr>
        <w:tc>
          <w:tcPr>
            <w:tcW w:w="1397" w:type="pct"/>
            <w:hideMark/>
          </w:tcPr>
          <w:p w:rsidR="000074A7" w:rsidRPr="00493067" w:rsidRDefault="000074A7" w:rsidP="001F00D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0074A7" w:rsidRPr="00493067" w:rsidRDefault="000074A7" w:rsidP="001F00DA">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пятница 12 апреля  2019 №  9   10</w:t>
            </w:r>
          </w:p>
        </w:tc>
      </w:tr>
    </w:tbl>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Calibri" w:eastAsia="Times New Roman" w:hAnsi="Calibri" w:cs="Times New Roman"/>
          <w:sz w:val="12"/>
          <w:szCs w:val="12"/>
        </w:rPr>
        <w:t xml:space="preserve">   </w:t>
      </w:r>
      <w:r w:rsidRPr="00826B40">
        <w:rPr>
          <w:rFonts w:ascii="Times New Roman" w:eastAsia="Times New Roman" w:hAnsi="Times New Roman" w:cs="Times New Roman"/>
          <w:sz w:val="12"/>
          <w:szCs w:val="12"/>
        </w:rPr>
        <w:t>Приложение 3</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к решению Совета депутатов </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Новорахинского                                                                  </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сельского  поселения </w:t>
      </w:r>
    </w:p>
    <w:p w:rsidR="00826B40" w:rsidRPr="00826B40" w:rsidRDefault="00826B40" w:rsidP="00826B40">
      <w:pPr>
        <w:spacing w:after="0" w:line="240" w:lineRule="auto"/>
        <w:jc w:val="right"/>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от  00.03.2019   №  00    </w:t>
      </w:r>
    </w:p>
    <w:p w:rsidR="00826B40" w:rsidRPr="00826B40" w:rsidRDefault="00826B40" w:rsidP="000074A7">
      <w:pPr>
        <w:spacing w:after="0" w:line="240" w:lineRule="auto"/>
        <w:rPr>
          <w:rFonts w:ascii="Times New Roman" w:eastAsia="Times New Roman" w:hAnsi="Times New Roman" w:cs="Times New Roman"/>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Распределение бюджетных ассигнований по разделам и подразделам, целевым статьям (государственным (муниципальным</w:t>
      </w:r>
      <w:proofErr w:type="gramStart"/>
      <w:r w:rsidRPr="00826B40">
        <w:rPr>
          <w:rFonts w:ascii="Times New Roman" w:eastAsia="Times New Roman" w:hAnsi="Times New Roman" w:cs="Times New Roman"/>
          <w:b/>
          <w:sz w:val="12"/>
          <w:szCs w:val="12"/>
        </w:rPr>
        <w:t xml:space="preserve"> )</w:t>
      </w:r>
      <w:proofErr w:type="gramEnd"/>
      <w:r w:rsidRPr="00826B40">
        <w:rPr>
          <w:rFonts w:ascii="Times New Roman" w:eastAsia="Times New Roman" w:hAnsi="Times New Roman" w:cs="Times New Roman"/>
          <w:b/>
          <w:sz w:val="12"/>
          <w:szCs w:val="12"/>
        </w:rPr>
        <w:t xml:space="preserve"> программам и не программным направлениям деятельности), группам (группам и подгруппам) видов расходов бюджета на 2018 год</w:t>
      </w:r>
    </w:p>
    <w:tbl>
      <w:tblPr>
        <w:tblW w:w="10207" w:type="dxa"/>
        <w:tblInd w:w="-176" w:type="dxa"/>
        <w:tblLayout w:type="fixed"/>
        <w:tblLook w:val="01E0" w:firstRow="1" w:lastRow="1" w:firstColumn="1" w:lastColumn="1" w:noHBand="0" w:noVBand="0"/>
      </w:tblPr>
      <w:tblGrid>
        <w:gridCol w:w="5671"/>
        <w:gridCol w:w="567"/>
        <w:gridCol w:w="567"/>
        <w:gridCol w:w="992"/>
        <w:gridCol w:w="567"/>
        <w:gridCol w:w="709"/>
        <w:gridCol w:w="567"/>
        <w:gridCol w:w="567"/>
      </w:tblGrid>
      <w:tr w:rsidR="00826B40" w:rsidRPr="00826B40" w:rsidTr="00674B59">
        <w:trPr>
          <w:cantSplit/>
          <w:trHeight w:val="230"/>
        </w:trPr>
        <w:tc>
          <w:tcPr>
            <w:tcW w:w="5671" w:type="dxa"/>
            <w:vMerge w:val="restart"/>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p>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Наименование</w:t>
            </w:r>
          </w:p>
          <w:p w:rsidR="00826B40" w:rsidRPr="00826B40" w:rsidRDefault="00826B40" w:rsidP="00826B40">
            <w:pPr>
              <w:spacing w:after="0" w:line="240" w:lineRule="auto"/>
              <w:jc w:val="center"/>
              <w:rPr>
                <w:rFonts w:ascii="Times New Roman" w:eastAsia="Times New Roman" w:hAnsi="Times New Roman" w:cs="Times New Roman"/>
                <w:b/>
                <w:sz w:val="12"/>
                <w:szCs w:val="12"/>
              </w:rPr>
            </w:pPr>
          </w:p>
        </w:tc>
        <w:tc>
          <w:tcPr>
            <w:tcW w:w="2693" w:type="dxa"/>
            <w:gridSpan w:val="4"/>
            <w:tcBorders>
              <w:top w:val="single" w:sz="4" w:space="0" w:color="auto"/>
              <w:left w:val="single" w:sz="4" w:space="0" w:color="auto"/>
              <w:bottom w:val="nil"/>
              <w:right w:val="single" w:sz="4" w:space="0" w:color="auto"/>
            </w:tcBorders>
            <w:hideMark/>
          </w:tcPr>
          <w:p w:rsidR="00826B40" w:rsidRPr="00826B40" w:rsidRDefault="00826B40" w:rsidP="00826B40">
            <w:pPr>
              <w:spacing w:after="0" w:line="240" w:lineRule="auto"/>
              <w:ind w:left="1062"/>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К О Д </w:t>
            </w:r>
            <w:proofErr w:type="gramStart"/>
            <w:r w:rsidRPr="00826B40">
              <w:rPr>
                <w:rFonts w:ascii="Times New Roman" w:eastAsia="Times New Roman" w:hAnsi="Times New Roman" w:cs="Times New Roman"/>
                <w:sz w:val="12"/>
                <w:szCs w:val="12"/>
              </w:rPr>
              <w:t>Ы</w:t>
            </w:r>
            <w:proofErr w:type="gramEnd"/>
          </w:p>
        </w:tc>
        <w:tc>
          <w:tcPr>
            <w:tcW w:w="1843" w:type="dxa"/>
            <w:gridSpan w:val="3"/>
            <w:tcBorders>
              <w:top w:val="single" w:sz="4" w:space="0" w:color="auto"/>
              <w:left w:val="single" w:sz="4" w:space="0" w:color="auto"/>
              <w:bottom w:val="nil"/>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674B59">
        <w:trPr>
          <w:cantSplit/>
          <w:trHeight w:val="194"/>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b/>
                <w:sz w:val="12"/>
                <w:szCs w:val="12"/>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классификации расходов бюджетов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План</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Факт</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w:t>
            </w:r>
          </w:p>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исполнения.            </w:t>
            </w:r>
          </w:p>
        </w:tc>
      </w:tr>
      <w:tr w:rsidR="00826B40" w:rsidRPr="00826B40" w:rsidTr="00674B59">
        <w:trPr>
          <w:cantSplit/>
          <w:trHeight w:val="18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Раздел</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roofErr w:type="spellStart"/>
            <w:proofErr w:type="gramStart"/>
            <w:r w:rsidRPr="00826B40">
              <w:rPr>
                <w:rFonts w:ascii="Times New Roman" w:eastAsia="Times New Roman" w:hAnsi="Times New Roman" w:cs="Times New Roman"/>
                <w:sz w:val="12"/>
                <w:szCs w:val="12"/>
              </w:rPr>
              <w:t>Подраз</w:t>
            </w:r>
            <w:proofErr w:type="spellEnd"/>
            <w:r w:rsidRPr="00826B40">
              <w:rPr>
                <w:rFonts w:ascii="Times New Roman" w:eastAsia="Times New Roman" w:hAnsi="Times New Roman" w:cs="Times New Roman"/>
                <w:sz w:val="12"/>
                <w:szCs w:val="12"/>
              </w:rPr>
              <w:t>-дел</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Целевая</w:t>
            </w:r>
          </w:p>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статья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Вид</w:t>
            </w:r>
          </w:p>
          <w:p w:rsidR="00826B40" w:rsidRPr="00826B40" w:rsidRDefault="00826B40" w:rsidP="00826B40">
            <w:pPr>
              <w:spacing w:after="0" w:line="240" w:lineRule="auto"/>
              <w:rPr>
                <w:rFonts w:ascii="Times New Roman" w:eastAsia="Times New Roman" w:hAnsi="Times New Roman" w:cs="Times New Roman"/>
                <w:sz w:val="12"/>
                <w:szCs w:val="12"/>
              </w:rPr>
            </w:pPr>
            <w:proofErr w:type="gramStart"/>
            <w:r w:rsidRPr="00826B40">
              <w:rPr>
                <w:rFonts w:ascii="Times New Roman" w:eastAsia="Times New Roman" w:hAnsi="Times New Roman" w:cs="Times New Roman"/>
                <w:sz w:val="12"/>
                <w:szCs w:val="12"/>
              </w:rPr>
              <w:t>рас-хода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9</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9"/>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3719,3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3714,7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99,6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1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Функционирование высшего должностного лица субъекта Российской Федерац</w:t>
            </w:r>
            <w:r w:rsidR="00674B59">
              <w:rPr>
                <w:rFonts w:ascii="Times New Roman" w:eastAsia="Times New Roman" w:hAnsi="Times New Roman" w:cs="Times New Roman"/>
                <w:b/>
                <w:sz w:val="12"/>
                <w:szCs w:val="12"/>
              </w:rPr>
              <w:t xml:space="preserve">ии и муниципального образования </w:t>
            </w:r>
            <w:r w:rsidRPr="00826B40">
              <w:rPr>
                <w:rFonts w:ascii="Times New Roman" w:eastAsia="Times New Roman" w:hAnsi="Times New Roman" w:cs="Times New Roman"/>
                <w:b/>
                <w:sz w:val="12"/>
                <w:szCs w:val="12"/>
              </w:rPr>
              <w:t>Российской Федерации и муниципального образования</w:t>
            </w:r>
            <w:r w:rsidR="00674B59">
              <w:rPr>
                <w:rFonts w:ascii="Times New Roman" w:eastAsia="Times New Roman" w:hAnsi="Times New Roman" w:cs="Times New Roman"/>
                <w:b/>
                <w:sz w:val="12"/>
                <w:szCs w:val="12"/>
              </w:rPr>
              <w:t xml:space="preserve"> </w:t>
            </w:r>
            <w:r w:rsidRPr="00826B40">
              <w:rPr>
                <w:rFonts w:ascii="Times New Roman" w:eastAsia="Times New Roman" w:hAnsi="Times New Roman" w:cs="Times New Roman"/>
                <w:b/>
                <w:sz w:val="12"/>
                <w:szCs w:val="12"/>
              </w:rPr>
              <w:t>Российской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p w:rsidR="00826B40" w:rsidRPr="00826B40" w:rsidRDefault="00826B40" w:rsidP="00826B40">
            <w:pPr>
              <w:spacing w:after="0"/>
              <w:jc w:val="center"/>
              <w:rPr>
                <w:rFonts w:ascii="Times New Roman" w:eastAsia="Times New Roman" w:hAnsi="Times New Roman" w:cs="Times New Roman"/>
                <w:b/>
                <w:sz w:val="12"/>
                <w:szCs w:val="12"/>
              </w:rPr>
            </w:pP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674B59" w:rsidP="00826B40">
            <w:pPr>
              <w:spacing w:after="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Глава муниципального  </w:t>
            </w:r>
            <w:r w:rsidR="00826B40" w:rsidRPr="00826B40">
              <w:rPr>
                <w:rFonts w:ascii="Times New Roman" w:eastAsia="Times New Roman" w:hAnsi="Times New Roman" w:cs="Times New Roman"/>
                <w:sz w:val="12"/>
                <w:szCs w:val="12"/>
              </w:rPr>
              <w:t>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9"/>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2471,4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2471,4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8"/>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2471,3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2471,3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35"/>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2154,0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2154,0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09"/>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175,9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175,9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01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850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59,8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59,8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99 2 00 71420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33,8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33,8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sz w:val="12"/>
                <w:szCs w:val="12"/>
              </w:rPr>
              <w:t>Резервный фонд Администрации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sz w:val="12"/>
                <w:szCs w:val="12"/>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870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b/>
                <w:bCs/>
                <w:sz w:val="12"/>
                <w:szCs w:val="1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545,2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531,6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97,5</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01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Подпрограмма</w:t>
            </w:r>
            <w:r w:rsidRPr="00826B4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826B4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01 5 00 00000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015 0100000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01501 00000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275,0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171,0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158,4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92,6</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82,8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82,8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83,0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83,0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Муниципальная программа </w:t>
            </w:r>
            <w:r w:rsidRPr="00826B4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Реализация муниципальная программа </w:t>
            </w:r>
            <w:r w:rsidRPr="00826B4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val="en-US"/>
              </w:rPr>
            </w:pPr>
            <w:r w:rsidRPr="00826B40">
              <w:rPr>
                <w:rFonts w:ascii="Times New Roman" w:eastAsia="Times New Roman" w:hAnsi="Times New Roman" w:cs="Times New Roman"/>
                <w:sz w:val="12"/>
                <w:szCs w:val="12"/>
                <w:lang w:val="en-US"/>
              </w:rPr>
              <w:t xml:space="preserve">03 0 00 </w:t>
            </w:r>
            <w:r w:rsidRPr="00826B40">
              <w:rPr>
                <w:rFonts w:ascii="Times New Roman" w:eastAsia="Times New Roman" w:hAnsi="Times New Roman" w:cs="Times New Roman"/>
                <w:sz w:val="12"/>
                <w:szCs w:val="12"/>
              </w:rPr>
              <w:t>0000</w:t>
            </w:r>
            <w:r w:rsidRPr="00826B40">
              <w:rPr>
                <w:rFonts w:ascii="Times New Roman" w:eastAsia="Times New Roman" w:hAnsi="Times New Roman" w:cs="Times New Roman"/>
                <w:sz w:val="12"/>
                <w:szCs w:val="12"/>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03 0 04 00000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02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Обеспечение деятельности учреждений, функционирующих в сфере защиты населения от чрезвычайных ситуаций и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1491,7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66,7</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1491,7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66,7</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9"/>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2014-2020 годы»</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p w:rsidR="00826B40" w:rsidRPr="00826B40" w:rsidRDefault="00826B40" w:rsidP="00826B40">
            <w:pPr>
              <w:spacing w:after="0" w:line="240" w:lineRule="auto"/>
              <w:rPr>
                <w:rFonts w:ascii="Times New Roman" w:eastAsia="Times New Roman" w:hAnsi="Times New Roman" w:cs="Times New Roman"/>
                <w:sz w:val="12"/>
                <w:szCs w:val="12"/>
              </w:rPr>
            </w:pP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66,7</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муниципальной программы «Осуществление дорожной деятельности на территории Новорахинского сельского поселения на 2014-2020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66,7</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1554,1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897,9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57,8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04 0 00 71520</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8"/>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04 0 00 71520</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564,1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04 0 00 </w:t>
            </w:r>
            <w:r w:rsidRPr="00826B40">
              <w:rPr>
                <w:rFonts w:ascii="Times New Roman" w:eastAsia="Times New Roman" w:hAnsi="Times New Roman" w:cs="Times New Roman"/>
                <w:sz w:val="12"/>
                <w:szCs w:val="12"/>
                <w:lang w:val="en-US"/>
              </w:rPr>
              <w:t>s1520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29,7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04 0 00 </w:t>
            </w:r>
            <w:r w:rsidRPr="00826B40">
              <w:rPr>
                <w:rFonts w:ascii="Times New Roman" w:eastAsia="Times New Roman" w:hAnsi="Times New Roman" w:cs="Times New Roman"/>
                <w:sz w:val="12"/>
                <w:szCs w:val="12"/>
                <w:lang w:val="en-US"/>
              </w:rPr>
              <w:t>s</w:t>
            </w:r>
            <w:r w:rsidRPr="00826B40">
              <w:rPr>
                <w:rFonts w:ascii="Times New Roman" w:eastAsia="Times New Roman" w:hAnsi="Times New Roman" w:cs="Times New Roman"/>
                <w:sz w:val="12"/>
                <w:szCs w:val="12"/>
              </w:rPr>
              <w:t>1520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29,7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2351,7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92,2</w:t>
            </w:r>
          </w:p>
        </w:tc>
      </w:tr>
      <w:tr w:rsidR="00555848"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4"/>
        </w:trPr>
        <w:tc>
          <w:tcPr>
            <w:tcW w:w="10207" w:type="dxa"/>
            <w:gridSpan w:val="8"/>
            <w:tcBorders>
              <w:top w:val="single" w:sz="4" w:space="0" w:color="auto"/>
              <w:left w:val="nil"/>
              <w:bottom w:val="nil"/>
              <w:right w:val="nil"/>
            </w:tcBorders>
          </w:tcPr>
          <w:p w:rsidR="00555848" w:rsidRDefault="00555848" w:rsidP="00826B40">
            <w:pPr>
              <w:spacing w:after="0"/>
              <w:jc w:val="center"/>
              <w:rPr>
                <w:rFonts w:ascii="Times New Roman" w:eastAsia="Times New Roman" w:hAnsi="Times New Roman" w:cs="Times New Roman"/>
                <w:b/>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555848" w:rsidRPr="00493067" w:rsidTr="001F00DA">
              <w:trPr>
                <w:trHeight w:val="420"/>
              </w:trPr>
              <w:tc>
                <w:tcPr>
                  <w:tcW w:w="1397" w:type="pct"/>
                  <w:hideMark/>
                </w:tcPr>
                <w:p w:rsidR="00555848" w:rsidRPr="00493067" w:rsidRDefault="00555848" w:rsidP="0055584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11</w:t>
                  </w:r>
                </w:p>
              </w:tc>
              <w:tc>
                <w:tcPr>
                  <w:tcW w:w="3603" w:type="pct"/>
                  <w:hideMark/>
                </w:tcPr>
                <w:p w:rsidR="00555848" w:rsidRPr="00493067" w:rsidRDefault="00555848" w:rsidP="00555848">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пятница 12 апреля  2019 №  9   11</w:t>
                  </w:r>
                </w:p>
              </w:tc>
            </w:tr>
          </w:tbl>
          <w:p w:rsidR="00555848" w:rsidRPr="00826B40" w:rsidRDefault="00555848" w:rsidP="00826B40">
            <w:pPr>
              <w:spacing w:after="0"/>
              <w:jc w:val="center"/>
              <w:rPr>
                <w:rFonts w:ascii="Times New Roman" w:eastAsia="Times New Roman" w:hAnsi="Times New Roman" w:cs="Times New Roman"/>
                <w:b/>
                <w:sz w:val="12"/>
                <w:szCs w:val="12"/>
              </w:rPr>
            </w:pPr>
          </w:p>
        </w:tc>
      </w:tr>
      <w:tr w:rsidR="00555848"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4"/>
        </w:trPr>
        <w:tc>
          <w:tcPr>
            <w:tcW w:w="5671" w:type="dxa"/>
            <w:tcBorders>
              <w:top w:val="nil"/>
              <w:left w:val="nil"/>
              <w:bottom w:val="single" w:sz="4" w:space="0" w:color="auto"/>
              <w:right w:val="nil"/>
            </w:tcBorders>
          </w:tcPr>
          <w:p w:rsidR="00555848" w:rsidRPr="00826B40" w:rsidRDefault="00555848" w:rsidP="00826B40">
            <w:pPr>
              <w:spacing w:after="0"/>
              <w:rPr>
                <w:rFonts w:ascii="Times New Roman" w:eastAsia="Times New Roman" w:hAnsi="Times New Roman" w:cs="Times New Roman"/>
                <w:b/>
                <w:sz w:val="12"/>
                <w:szCs w:val="12"/>
              </w:rPr>
            </w:pPr>
          </w:p>
        </w:tc>
        <w:tc>
          <w:tcPr>
            <w:tcW w:w="567" w:type="dxa"/>
            <w:tcBorders>
              <w:top w:val="nil"/>
              <w:left w:val="nil"/>
              <w:bottom w:val="single" w:sz="4" w:space="0" w:color="auto"/>
              <w:right w:val="nil"/>
            </w:tcBorders>
          </w:tcPr>
          <w:p w:rsidR="00555848" w:rsidRPr="00826B40" w:rsidRDefault="00555848" w:rsidP="00826B40">
            <w:pPr>
              <w:spacing w:after="0"/>
              <w:rPr>
                <w:rFonts w:ascii="Times New Roman" w:eastAsia="Times New Roman" w:hAnsi="Times New Roman" w:cs="Times New Roman"/>
                <w:b/>
                <w:sz w:val="12"/>
                <w:szCs w:val="12"/>
              </w:rPr>
            </w:pPr>
          </w:p>
        </w:tc>
        <w:tc>
          <w:tcPr>
            <w:tcW w:w="567" w:type="dxa"/>
            <w:tcBorders>
              <w:top w:val="nil"/>
              <w:left w:val="nil"/>
              <w:bottom w:val="single" w:sz="4" w:space="0" w:color="auto"/>
              <w:right w:val="nil"/>
            </w:tcBorders>
          </w:tcPr>
          <w:p w:rsidR="00555848" w:rsidRPr="00826B40" w:rsidRDefault="00555848" w:rsidP="00826B40">
            <w:pPr>
              <w:spacing w:after="0"/>
              <w:rPr>
                <w:rFonts w:ascii="Times New Roman" w:eastAsia="Times New Roman" w:hAnsi="Times New Roman" w:cs="Times New Roman"/>
                <w:sz w:val="12"/>
                <w:szCs w:val="12"/>
              </w:rPr>
            </w:pPr>
          </w:p>
        </w:tc>
        <w:tc>
          <w:tcPr>
            <w:tcW w:w="992" w:type="dxa"/>
            <w:tcBorders>
              <w:top w:val="nil"/>
              <w:left w:val="nil"/>
              <w:bottom w:val="single" w:sz="4" w:space="0" w:color="auto"/>
              <w:right w:val="nil"/>
            </w:tcBorders>
          </w:tcPr>
          <w:p w:rsidR="00555848" w:rsidRPr="00826B40" w:rsidRDefault="00555848" w:rsidP="00826B40">
            <w:pPr>
              <w:spacing w:after="0"/>
              <w:rPr>
                <w:rFonts w:ascii="Times New Roman" w:eastAsia="Times New Roman" w:hAnsi="Times New Roman" w:cs="Times New Roman"/>
                <w:sz w:val="12"/>
                <w:szCs w:val="12"/>
              </w:rPr>
            </w:pPr>
          </w:p>
        </w:tc>
        <w:tc>
          <w:tcPr>
            <w:tcW w:w="567" w:type="dxa"/>
            <w:tcBorders>
              <w:top w:val="nil"/>
              <w:left w:val="nil"/>
              <w:bottom w:val="single" w:sz="4" w:space="0" w:color="auto"/>
              <w:right w:val="nil"/>
            </w:tcBorders>
          </w:tcPr>
          <w:p w:rsidR="00555848" w:rsidRPr="00826B40" w:rsidRDefault="00555848" w:rsidP="00826B40">
            <w:pPr>
              <w:spacing w:after="0"/>
              <w:rPr>
                <w:rFonts w:ascii="Times New Roman" w:eastAsia="Times New Roman" w:hAnsi="Times New Roman" w:cs="Times New Roman"/>
                <w:sz w:val="12"/>
                <w:szCs w:val="12"/>
              </w:rPr>
            </w:pPr>
          </w:p>
        </w:tc>
        <w:tc>
          <w:tcPr>
            <w:tcW w:w="709" w:type="dxa"/>
            <w:tcBorders>
              <w:top w:val="nil"/>
              <w:left w:val="nil"/>
              <w:bottom w:val="single" w:sz="4" w:space="0" w:color="auto"/>
              <w:right w:val="nil"/>
            </w:tcBorders>
          </w:tcPr>
          <w:p w:rsidR="00555848" w:rsidRPr="00826B40" w:rsidRDefault="00555848" w:rsidP="00826B40">
            <w:pPr>
              <w:spacing w:after="0"/>
              <w:jc w:val="center"/>
              <w:rPr>
                <w:rFonts w:ascii="Times New Roman" w:eastAsia="Times New Roman" w:hAnsi="Times New Roman" w:cs="Times New Roman"/>
                <w:b/>
                <w:sz w:val="12"/>
                <w:szCs w:val="12"/>
              </w:rPr>
            </w:pPr>
          </w:p>
        </w:tc>
        <w:tc>
          <w:tcPr>
            <w:tcW w:w="567" w:type="dxa"/>
            <w:tcBorders>
              <w:top w:val="nil"/>
              <w:left w:val="nil"/>
              <w:bottom w:val="single" w:sz="4" w:space="0" w:color="auto"/>
              <w:right w:val="nil"/>
            </w:tcBorders>
          </w:tcPr>
          <w:p w:rsidR="00555848" w:rsidRPr="00826B40" w:rsidRDefault="00555848" w:rsidP="00826B40">
            <w:pPr>
              <w:spacing w:after="0"/>
              <w:jc w:val="center"/>
              <w:rPr>
                <w:rFonts w:ascii="Times New Roman" w:eastAsia="Times New Roman" w:hAnsi="Times New Roman" w:cs="Times New Roman"/>
                <w:b/>
                <w:sz w:val="12"/>
                <w:szCs w:val="12"/>
              </w:rPr>
            </w:pPr>
          </w:p>
        </w:tc>
        <w:tc>
          <w:tcPr>
            <w:tcW w:w="567" w:type="dxa"/>
            <w:tcBorders>
              <w:top w:val="nil"/>
              <w:left w:val="nil"/>
              <w:bottom w:val="single" w:sz="4" w:space="0" w:color="auto"/>
              <w:right w:val="nil"/>
            </w:tcBorders>
          </w:tcPr>
          <w:p w:rsidR="00555848" w:rsidRDefault="00555848" w:rsidP="00826B40">
            <w:pPr>
              <w:spacing w:after="0"/>
              <w:jc w:val="center"/>
              <w:rPr>
                <w:rFonts w:ascii="Times New Roman" w:eastAsia="Times New Roman" w:hAnsi="Times New Roman" w:cs="Times New Roman"/>
                <w:b/>
                <w:sz w:val="12"/>
                <w:szCs w:val="12"/>
              </w:rPr>
            </w:pP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jc w:val="both"/>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2351,7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bCs/>
                <w:color w:val="000000"/>
                <w:sz w:val="12"/>
                <w:szCs w:val="12"/>
              </w:rPr>
            </w:pPr>
            <w:r w:rsidRPr="00826B40">
              <w:rPr>
                <w:rFonts w:ascii="Times New Roman" w:eastAsia="Times New Roman" w:hAnsi="Times New Roman" w:cs="Times New Roman"/>
                <w:b/>
                <w:bCs/>
                <w:color w:val="000000"/>
                <w:sz w:val="12"/>
                <w:szCs w:val="12"/>
              </w:rPr>
              <w:t>92,2</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Муниципальная программа</w:t>
            </w:r>
            <w:r w:rsidRPr="00826B4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2351,7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92,2</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субсидии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2"/>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p w:rsidR="00826B40" w:rsidRPr="00826B40" w:rsidRDefault="00826B40" w:rsidP="00826B4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01 0 01 0000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476,4</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Подпрограмма</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2034,9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1837,3</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90,2</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
                <w:sz w:val="12"/>
                <w:szCs w:val="12"/>
                <w:lang w:eastAsia="en-US"/>
              </w:rPr>
            </w:pPr>
            <w:r w:rsidRPr="00826B4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6,1</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Освещение улиц  в т. ч ремонт, приобретение и замена ламп</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1498,1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99,99</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52,0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70,8</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w:t>
            </w:r>
            <w:proofErr w:type="gramStart"/>
            <w:r w:rsidRPr="00826B40">
              <w:rPr>
                <w:rFonts w:ascii="Times New Roman" w:eastAsia="Times New Roman" w:hAnsi="Times New Roman" w:cs="Times New Roman"/>
                <w:sz w:val="12"/>
                <w:szCs w:val="12"/>
              </w:rPr>
              <w:t xml:space="preserve"> ,</w:t>
            </w:r>
            <w:proofErr w:type="gramEnd"/>
            <w:r w:rsidRPr="00826B40">
              <w:rPr>
                <w:rFonts w:ascii="Times New Roman" w:eastAsia="Times New Roman" w:hAnsi="Times New Roman" w:cs="Times New Roman"/>
                <w:sz w:val="12"/>
                <w:szCs w:val="12"/>
              </w:rPr>
              <w:t xml:space="preserve"> в реализации общественно значимых проектов»</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Соблюдение требований исполнения нормативно правовых актов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3"/>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70,5</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Софинансирование мероприятий в рамках реализации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в рамках реализации подпрограммы</w:t>
            </w:r>
            <w:r w:rsidRPr="00826B40">
              <w:rPr>
                <w:rFonts w:ascii="Times New Roman" w:eastAsia="Times New Roman" w:hAnsi="Times New Roman" w:cs="Times New Roman"/>
                <w:sz w:val="12"/>
                <w:szCs w:val="12"/>
                <w:lang w:eastAsia="ar-SA"/>
              </w:rPr>
              <w:t xml:space="preserve"> «Организация </w:t>
            </w:r>
            <w:r w:rsidRPr="00826B4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28,0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
        </w:trPr>
        <w:tc>
          <w:tcPr>
            <w:tcW w:w="5671"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 xml:space="preserve">01 2 06 </w:t>
            </w:r>
            <w:r w:rsidRPr="00826B40">
              <w:rPr>
                <w:rFonts w:ascii="Times New Roman" w:eastAsia="Times New Roman" w:hAnsi="Times New Roman" w:cs="Times New Roman"/>
                <w:sz w:val="12"/>
                <w:szCs w:val="12"/>
                <w:lang w:val="en-US" w:eastAsia="en-US"/>
              </w:rPr>
              <w:t>s</w:t>
            </w:r>
            <w:r w:rsidRPr="00826B4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28,0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roofErr w:type="gramStart"/>
            <w:r w:rsidRPr="00826B40">
              <w:rPr>
                <w:rFonts w:ascii="Times New Roman" w:eastAsia="Times New Roman" w:hAnsi="Times New Roman" w:cs="Times New Roman"/>
                <w:sz w:val="12"/>
                <w:szCs w:val="12"/>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826B40">
              <w:rPr>
                <w:rFonts w:ascii="Times New Roman" w:eastAsia="Times New Roman" w:hAnsi="Times New Roman" w:cs="Times New Roman"/>
                <w:sz w:val="12"/>
                <w:szCs w:val="12"/>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826B40">
              <w:rPr>
                <w:rFonts w:ascii="Times New Roman" w:eastAsia="Times New Roman" w:hAnsi="Times New Roman" w:cs="Times New Roman"/>
                <w:sz w:val="12"/>
                <w:szCs w:val="12"/>
              </w:rPr>
              <w:t>г.</w:t>
            </w:r>
            <w:proofErr w:type="gramStart"/>
            <w:r w:rsidRPr="00826B40">
              <w:rPr>
                <w:rFonts w:ascii="Times New Roman" w:eastAsia="Times New Roman" w:hAnsi="Times New Roman" w:cs="Times New Roman"/>
                <w:sz w:val="12"/>
                <w:szCs w:val="12"/>
              </w:rPr>
              <w:t>г</w:t>
            </w:r>
            <w:proofErr w:type="spellEnd"/>
            <w:proofErr w:type="gramEnd"/>
            <w:r w:rsidRPr="00826B40">
              <w:rPr>
                <w:rFonts w:ascii="Times New Roman" w:eastAsia="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Реализация мероприятий муниципальной программы </w:t>
            </w:r>
            <w:r w:rsidRPr="00826B40">
              <w:rPr>
                <w:rFonts w:ascii="Times New Roman" w:eastAsia="Times New Roman" w:hAnsi="Times New Roman" w:cs="Times New Roman"/>
                <w:b/>
                <w:sz w:val="12"/>
                <w:szCs w:val="12"/>
              </w:rPr>
              <w:t>«</w:t>
            </w:r>
            <w:r w:rsidRPr="00826B4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2015-2020 </w:t>
            </w:r>
            <w:proofErr w:type="spellStart"/>
            <w:r w:rsidRPr="00826B40">
              <w:rPr>
                <w:rFonts w:ascii="Times New Roman" w:eastAsia="Times New Roman" w:hAnsi="Times New Roman" w:cs="Times New Roman"/>
                <w:sz w:val="12"/>
                <w:szCs w:val="12"/>
              </w:rPr>
              <w:t>г.</w:t>
            </w:r>
            <w:proofErr w:type="gramStart"/>
            <w:r w:rsidRPr="00826B40">
              <w:rPr>
                <w:rFonts w:ascii="Times New Roman" w:eastAsia="Times New Roman" w:hAnsi="Times New Roman" w:cs="Times New Roman"/>
                <w:sz w:val="12"/>
                <w:szCs w:val="12"/>
              </w:rPr>
              <w:t>г</w:t>
            </w:r>
            <w:proofErr w:type="spellEnd"/>
            <w:proofErr w:type="gramEnd"/>
            <w:r w:rsidRPr="00826B40">
              <w:rPr>
                <w:rFonts w:ascii="Times New Roman" w:eastAsia="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line="240" w:lineRule="auto"/>
              <w:jc w:val="center"/>
              <w:rPr>
                <w:rFonts w:ascii="Times New Roman" w:eastAsia="Times New Roman" w:hAnsi="Times New Roman" w:cs="Times New Roman"/>
                <w:sz w:val="12"/>
                <w:szCs w:val="12"/>
                <w:lang w:eastAsia="en-US"/>
              </w:rPr>
            </w:pPr>
            <w:r w:rsidRPr="00826B4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bCs/>
                <w:color w:val="000000"/>
                <w:sz w:val="12"/>
                <w:szCs w:val="12"/>
              </w:rPr>
            </w:pPr>
            <w:r w:rsidRPr="00826B40">
              <w:rPr>
                <w:rFonts w:ascii="Times New Roman" w:eastAsia="Times New Roman" w:hAnsi="Times New Roman" w:cs="Times New Roman"/>
                <w:bCs/>
                <w:color w:val="000000"/>
                <w:sz w:val="12"/>
                <w:szCs w:val="12"/>
              </w:rPr>
              <w:t>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1"/>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9"/>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Организационно-воспитательная работа с молодежью</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bCs/>
                <w:color w:val="000000"/>
                <w:sz w:val="12"/>
                <w:szCs w:val="12"/>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Культура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Мероприятия в сфере культуры и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Доплаты к пенсиям муниципальным служащим</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67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312</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312</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11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Мероприятия в области спорта и физической культуры </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100,0</w:t>
            </w:r>
          </w:p>
        </w:tc>
      </w:tr>
      <w:tr w:rsidR="00826B40" w:rsidRPr="00826B40" w:rsidTr="00555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71"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826B40" w:rsidRPr="00826B40" w:rsidRDefault="00826B40" w:rsidP="00826B40">
            <w:pPr>
              <w:spacing w:after="0"/>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8719,9</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7741,8</w:t>
            </w:r>
          </w:p>
        </w:tc>
        <w:tc>
          <w:tcPr>
            <w:tcW w:w="567" w:type="dxa"/>
            <w:tcBorders>
              <w:top w:val="single" w:sz="4" w:space="0" w:color="auto"/>
              <w:left w:val="single" w:sz="4" w:space="0" w:color="auto"/>
              <w:bottom w:val="single" w:sz="4" w:space="0" w:color="auto"/>
              <w:right w:val="single" w:sz="4" w:space="0" w:color="auto"/>
            </w:tcBorders>
            <w:hideMark/>
          </w:tcPr>
          <w:p w:rsidR="00826B40" w:rsidRPr="00826B40" w:rsidRDefault="00826B40" w:rsidP="00826B40">
            <w:pPr>
              <w:spacing w:after="0"/>
              <w:jc w:val="center"/>
              <w:rPr>
                <w:rFonts w:ascii="Times New Roman" w:eastAsia="Times New Roman" w:hAnsi="Times New Roman" w:cs="Times New Roman"/>
                <w:b/>
                <w:sz w:val="12"/>
                <w:szCs w:val="12"/>
              </w:rPr>
            </w:pPr>
            <w:r w:rsidRPr="00826B40">
              <w:rPr>
                <w:rFonts w:ascii="Times New Roman" w:eastAsia="Times New Roman" w:hAnsi="Times New Roman" w:cs="Times New Roman"/>
                <w:b/>
                <w:sz w:val="12"/>
                <w:szCs w:val="12"/>
              </w:rPr>
              <w:t>88,8</w:t>
            </w:r>
          </w:p>
        </w:tc>
      </w:tr>
    </w:tbl>
    <w:p w:rsidR="00826B40" w:rsidRPr="00826B40" w:rsidRDefault="00826B40" w:rsidP="00826B40">
      <w:pPr>
        <w:spacing w:after="0" w:line="240" w:lineRule="auto"/>
        <w:jc w:val="both"/>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Численность работников Администрации Новорахинского сельского поселения составила 8 человек, в том числе муниципальных служащих 3 человек. Фактические затраты на денежное содержание работников органов местного самоуправления составили 2899,5 тыс. рублей, в том числе муниципальных служащих 1372,0 тыс. рублей.</w:t>
      </w:r>
    </w:p>
    <w:p w:rsidR="00826B40" w:rsidRDefault="00826B40"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Pr="00826B40" w:rsidRDefault="00555848" w:rsidP="00826B40">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tbl>
      <w:tblPr>
        <w:tblpPr w:leftFromText="180" w:rightFromText="180" w:vertAnchor="text" w:horzAnchor="page" w:tblpX="727" w:tblpY="-14433"/>
        <w:tblOverlap w:val="never"/>
        <w:tblW w:w="11085" w:type="dxa"/>
        <w:tblLayout w:type="fixed"/>
        <w:tblLook w:val="04A0" w:firstRow="1" w:lastRow="0" w:firstColumn="1" w:lastColumn="0" w:noHBand="0" w:noVBand="1"/>
      </w:tblPr>
      <w:tblGrid>
        <w:gridCol w:w="2801"/>
        <w:gridCol w:w="7088"/>
        <w:gridCol w:w="78"/>
        <w:gridCol w:w="480"/>
        <w:gridCol w:w="638"/>
      </w:tblGrid>
      <w:tr w:rsidR="00826B40" w:rsidRPr="00826B40" w:rsidTr="00826B40">
        <w:trPr>
          <w:trHeight w:val="6647"/>
        </w:trPr>
        <w:tc>
          <w:tcPr>
            <w:tcW w:w="9967" w:type="dxa"/>
            <w:gridSpan w:val="3"/>
            <w:noWrap/>
            <w:vAlign w:val="bottom"/>
          </w:tcPr>
          <w:p w:rsidR="00826B40" w:rsidRDefault="00826B40"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Default="00555848" w:rsidP="00826B40">
            <w:pPr>
              <w:spacing w:after="0" w:line="240" w:lineRule="auto"/>
              <w:jc w:val="both"/>
              <w:rPr>
                <w:rFonts w:ascii="Times New Roman" w:eastAsia="Times New Roman" w:hAnsi="Times New Roman" w:cs="Times New Roman"/>
                <w:sz w:val="12"/>
                <w:szCs w:val="12"/>
              </w:rPr>
            </w:pPr>
          </w:p>
          <w:p w:rsidR="00555848" w:rsidRPr="00826B40" w:rsidRDefault="00555848" w:rsidP="00826B40">
            <w:pPr>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page" w:tblpX="664" w:tblpY="73"/>
              <w:tblOverlap w:val="never"/>
              <w:tblW w:w="10509" w:type="dxa"/>
              <w:tblBorders>
                <w:top w:val="single" w:sz="4" w:space="0" w:color="auto"/>
                <w:bottom w:val="single" w:sz="4" w:space="0" w:color="auto"/>
              </w:tblBorders>
              <w:tblLayout w:type="fixed"/>
              <w:tblLook w:val="04A0" w:firstRow="1" w:lastRow="0" w:firstColumn="1" w:lastColumn="0" w:noHBand="0" w:noVBand="1"/>
            </w:tblPr>
            <w:tblGrid>
              <w:gridCol w:w="2936"/>
              <w:gridCol w:w="7573"/>
            </w:tblGrid>
            <w:tr w:rsidR="00555848" w:rsidRPr="00493067" w:rsidTr="00555848">
              <w:trPr>
                <w:trHeight w:val="505"/>
              </w:trPr>
              <w:tc>
                <w:tcPr>
                  <w:tcW w:w="1397" w:type="pct"/>
                  <w:hideMark/>
                </w:tcPr>
                <w:p w:rsidR="00555848" w:rsidRPr="00493067" w:rsidRDefault="00555848" w:rsidP="0055584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12</w:t>
                  </w:r>
                </w:p>
              </w:tc>
              <w:tc>
                <w:tcPr>
                  <w:tcW w:w="3603" w:type="pct"/>
                  <w:hideMark/>
                </w:tcPr>
                <w:p w:rsidR="00555848" w:rsidRPr="00493067" w:rsidRDefault="00555848" w:rsidP="00555848">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w:t>
                  </w:r>
                  <w:r>
                    <w:rPr>
                      <w:rFonts w:ascii="Times New Roman" w:eastAsia="Times New Roman" w:hAnsi="Times New Roman" w:cs="Times New Roman"/>
                      <w:b/>
                    </w:rPr>
                    <w:t>пятница 12 апреля  2019 №  9   12</w:t>
                  </w:r>
                </w:p>
              </w:tc>
            </w:tr>
          </w:tbl>
          <w:p w:rsidR="00826B40" w:rsidRPr="00826B40" w:rsidRDefault="00826B40" w:rsidP="00826B40">
            <w:pPr>
              <w:spacing w:after="0" w:line="240" w:lineRule="auto"/>
              <w:jc w:val="center"/>
              <w:rPr>
                <w:rFonts w:ascii="Times New Roman" w:eastAsia="Times New Roman" w:hAnsi="Times New Roman" w:cs="Times New Roman"/>
                <w:b/>
                <w:bCs/>
                <w:sz w:val="12"/>
                <w:szCs w:val="12"/>
              </w:rPr>
            </w:pPr>
          </w:p>
          <w:p w:rsidR="00555848" w:rsidRDefault="00555848" w:rsidP="00826B40">
            <w:pPr>
              <w:spacing w:after="0" w:line="240" w:lineRule="auto"/>
              <w:jc w:val="right"/>
              <w:rPr>
                <w:rFonts w:ascii="Times New Roman" w:eastAsia="Times New Roman" w:hAnsi="Times New Roman" w:cs="Times New Roman"/>
                <w:bCs/>
                <w:sz w:val="12"/>
                <w:szCs w:val="12"/>
              </w:rPr>
            </w:pPr>
          </w:p>
          <w:p w:rsidR="00826B40" w:rsidRPr="00826B40" w:rsidRDefault="00826B40" w:rsidP="00826B40">
            <w:pPr>
              <w:spacing w:after="0" w:line="240" w:lineRule="auto"/>
              <w:jc w:val="right"/>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 xml:space="preserve">Приложение 4 </w:t>
            </w:r>
          </w:p>
          <w:p w:rsidR="00826B40" w:rsidRPr="00826B40" w:rsidRDefault="00826B40" w:rsidP="00826B40">
            <w:pPr>
              <w:spacing w:after="0" w:line="240" w:lineRule="auto"/>
              <w:jc w:val="right"/>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 xml:space="preserve">к решению Совета депутатов </w:t>
            </w:r>
          </w:p>
          <w:p w:rsidR="00826B40" w:rsidRPr="00826B40" w:rsidRDefault="00826B40" w:rsidP="00826B40">
            <w:pPr>
              <w:spacing w:after="0" w:line="240" w:lineRule="auto"/>
              <w:jc w:val="right"/>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 xml:space="preserve">Новорахинского сельского поселения </w:t>
            </w:r>
          </w:p>
          <w:p w:rsidR="00826B40" w:rsidRPr="00826B40" w:rsidRDefault="00826B40" w:rsidP="00826B40">
            <w:pPr>
              <w:spacing w:after="0" w:line="240" w:lineRule="auto"/>
              <w:jc w:val="right"/>
              <w:rPr>
                <w:rFonts w:ascii="Times New Roman" w:eastAsia="Times New Roman" w:hAnsi="Times New Roman" w:cs="Times New Roman"/>
                <w:b/>
                <w:bCs/>
                <w:sz w:val="12"/>
                <w:szCs w:val="12"/>
              </w:rPr>
            </w:pPr>
            <w:r w:rsidRPr="00826B40">
              <w:rPr>
                <w:rFonts w:ascii="Times New Roman" w:eastAsia="Times New Roman" w:hAnsi="Times New Roman" w:cs="Times New Roman"/>
                <w:sz w:val="12"/>
                <w:szCs w:val="12"/>
              </w:rPr>
              <w:t xml:space="preserve">от  00.03.2019   №  00                  </w:t>
            </w:r>
          </w:p>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xml:space="preserve">Источники  финансирования дефицита бюджета  Новорахинского поселения по кодам </w:t>
            </w:r>
            <w:proofErr w:type="gramStart"/>
            <w:r w:rsidRPr="00826B40">
              <w:rPr>
                <w:rFonts w:ascii="Times New Roman" w:eastAsia="Times New Roman" w:hAnsi="Times New Roman" w:cs="Times New Roman"/>
                <w:b/>
                <w:bCs/>
                <w:sz w:val="12"/>
                <w:szCs w:val="12"/>
              </w:rPr>
              <w:t>классификации  источников финансирования дефицита бюджета</w:t>
            </w:r>
            <w:proofErr w:type="gramEnd"/>
            <w:r w:rsidRPr="00826B40">
              <w:rPr>
                <w:rFonts w:ascii="Times New Roman" w:eastAsia="Times New Roman" w:hAnsi="Times New Roman" w:cs="Times New Roman"/>
                <w:b/>
                <w:bCs/>
                <w:sz w:val="12"/>
                <w:szCs w:val="12"/>
              </w:rPr>
              <w:t xml:space="preserve"> на 2018 год</w:t>
            </w:r>
          </w:p>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xml:space="preserve">                                                                                                                           </w:t>
            </w:r>
            <w:proofErr w:type="spellStart"/>
            <w:r w:rsidRPr="00826B40">
              <w:rPr>
                <w:rFonts w:ascii="Times New Roman" w:eastAsia="Times New Roman" w:hAnsi="Times New Roman" w:cs="Times New Roman"/>
                <w:b/>
                <w:bCs/>
                <w:sz w:val="12"/>
                <w:szCs w:val="12"/>
              </w:rPr>
              <w:t>тыс</w:t>
            </w:r>
            <w:proofErr w:type="gramStart"/>
            <w:r w:rsidRPr="00826B40">
              <w:rPr>
                <w:rFonts w:ascii="Times New Roman" w:eastAsia="Times New Roman" w:hAnsi="Times New Roman" w:cs="Times New Roman"/>
                <w:b/>
                <w:bCs/>
                <w:sz w:val="12"/>
                <w:szCs w:val="12"/>
              </w:rPr>
              <w:t>.р</w:t>
            </w:r>
            <w:proofErr w:type="gramEnd"/>
            <w:r w:rsidRPr="00826B40">
              <w:rPr>
                <w:rFonts w:ascii="Times New Roman" w:eastAsia="Times New Roman" w:hAnsi="Times New Roman" w:cs="Times New Roman"/>
                <w:b/>
                <w:bCs/>
                <w:sz w:val="12"/>
                <w:szCs w:val="12"/>
              </w:rPr>
              <w:t>уб</w:t>
            </w:r>
            <w:proofErr w:type="spellEnd"/>
            <w:r w:rsidRPr="00826B40">
              <w:rPr>
                <w:rFonts w:ascii="Times New Roman" w:eastAsia="Times New Roman" w:hAnsi="Times New Roman" w:cs="Times New Roman"/>
                <w:b/>
                <w:bCs/>
                <w:sz w:val="12"/>
                <w:szCs w:val="12"/>
              </w:rPr>
              <w:t>.</w:t>
            </w:r>
          </w:p>
          <w:p w:rsidR="00826B40" w:rsidRPr="00826B40" w:rsidRDefault="00826B40" w:rsidP="00826B40">
            <w:pPr>
              <w:spacing w:after="0" w:line="240" w:lineRule="auto"/>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xml:space="preserve">                                                                                                                                                      </w:t>
            </w:r>
          </w:p>
          <w:tbl>
            <w:tblPr>
              <w:tblpPr w:leftFromText="180" w:rightFromText="180" w:vertAnchor="text" w:horzAnchor="page" w:tblpX="749" w:tblpY="-69"/>
              <w:tblOverlap w:val="neve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3"/>
              <w:gridCol w:w="3990"/>
              <w:gridCol w:w="997"/>
              <w:gridCol w:w="997"/>
              <w:gridCol w:w="1140"/>
            </w:tblGrid>
            <w:tr w:rsidR="00826B40" w:rsidRPr="00826B40" w:rsidTr="00826B40">
              <w:trPr>
                <w:trHeight w:val="916"/>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Код источника</w:t>
                  </w:r>
                </w:p>
                <w:p w:rsidR="00826B40" w:rsidRPr="00826B40" w:rsidRDefault="00826B40" w:rsidP="00826B40">
                  <w:pPr>
                    <w:spacing w:after="0" w:line="240" w:lineRule="auto"/>
                    <w:ind w:left="596" w:hanging="596"/>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финансирования</w:t>
                  </w:r>
                </w:p>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по бюджетной</w:t>
                  </w:r>
                </w:p>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классификации</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Наименование показателя</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План</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Исполнение</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 исполнения</w:t>
                  </w:r>
                </w:p>
              </w:tc>
            </w:tr>
            <w:tr w:rsidR="00826B40" w:rsidRPr="00826B40" w:rsidTr="00826B40">
              <w:trPr>
                <w:trHeight w:val="215"/>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1</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2</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3</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4</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r w:rsidRPr="00826B40">
                    <w:rPr>
                      <w:rFonts w:ascii="Times New Roman" w:eastAsia="Times New Roman" w:hAnsi="Times New Roman" w:cs="Times New Roman"/>
                      <w:b/>
                      <w:bCs/>
                      <w:sz w:val="12"/>
                      <w:szCs w:val="12"/>
                    </w:rPr>
                    <w:t>5</w:t>
                  </w:r>
                </w:p>
              </w:tc>
            </w:tr>
            <w:tr w:rsidR="00826B40" w:rsidRPr="00826B40" w:rsidTr="00826B40">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826B40">
              <w:trPr>
                <w:trHeight w:val="302"/>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000 01 00 00 00 00 0000 000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Источники внутреннего финансирования дефицитов бюджетов</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338,9</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826B40">
              <w:trPr>
                <w:trHeight w:val="302"/>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000 01 05 00 00 00 0000 000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Изменение остатков средств на счетах по учету средств бюджета</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338,9</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826B40">
              <w:trPr>
                <w:trHeight w:val="302"/>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000 01 05 00 00 00 0000 500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Увеличение остатков средств бюджетов</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-8381,1</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-8176,7</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97,5</w:t>
                  </w:r>
                </w:p>
              </w:tc>
            </w:tr>
            <w:tr w:rsidR="00826B40" w:rsidRPr="00826B40" w:rsidTr="00826B40">
              <w:trPr>
                <w:trHeight w:val="502"/>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000 01 05 02 00 00 0000 500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Увеличение прочих остатков  средств бюджетов</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-8381,1</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-8176,7</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97,5</w:t>
                  </w:r>
                </w:p>
              </w:tc>
            </w:tr>
            <w:tr w:rsidR="00826B40" w:rsidRPr="00826B40" w:rsidTr="00826B40">
              <w:trPr>
                <w:trHeight w:val="458"/>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000 01 05 02 01 10 0000 510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Увеличение прочих остатков денежных средств бюджетов сельских поселений</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-8381,1</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-8176,7</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97,5</w:t>
                  </w:r>
                </w:p>
              </w:tc>
            </w:tr>
            <w:tr w:rsidR="00826B40" w:rsidRPr="00826B40" w:rsidTr="00826B40">
              <w:trPr>
                <w:trHeight w:val="349"/>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000 01 05 00 00 00 0000 600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Уменьшение остатков средств бюджетов</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8719,9</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7741,8</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88,8</w:t>
                  </w:r>
                </w:p>
              </w:tc>
            </w:tr>
            <w:tr w:rsidR="00826B40" w:rsidRPr="00826B40" w:rsidTr="00826B40">
              <w:trPr>
                <w:trHeight w:val="444"/>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000 01 05 02 00 00 0000 600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Уменьшение прочих остатков средств бюджетов</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8719,9</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7741,8</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88,8</w:t>
                  </w:r>
                </w:p>
              </w:tc>
            </w:tr>
            <w:tr w:rsidR="00826B40" w:rsidRPr="00826B40" w:rsidTr="00826B40">
              <w:trPr>
                <w:trHeight w:val="471"/>
              </w:trPr>
              <w:tc>
                <w:tcPr>
                  <w:tcW w:w="2703"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000 01 05 02 01 10 0000 610</w:t>
                  </w:r>
                </w:p>
              </w:tc>
              <w:tc>
                <w:tcPr>
                  <w:tcW w:w="399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Уменьшение прочих остатков  денежных средств бюджетов сельских поселений</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8719,9</w:t>
                  </w:r>
                </w:p>
              </w:tc>
              <w:tc>
                <w:tcPr>
                  <w:tcW w:w="997"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7741,8</w:t>
                  </w:r>
                </w:p>
              </w:tc>
              <w:tc>
                <w:tcPr>
                  <w:tcW w:w="1140" w:type="dxa"/>
                  <w:tcBorders>
                    <w:top w:val="single" w:sz="4" w:space="0" w:color="000000"/>
                    <w:left w:val="single" w:sz="4" w:space="0" w:color="000000"/>
                    <w:bottom w:val="single" w:sz="4" w:space="0" w:color="000000"/>
                    <w:right w:val="single" w:sz="4" w:space="0" w:color="000000"/>
                  </w:tcBorders>
                  <w:hideMark/>
                </w:tcPr>
                <w:p w:rsidR="00826B40" w:rsidRPr="00826B40" w:rsidRDefault="00826B40" w:rsidP="00826B40">
                  <w:pPr>
                    <w:spacing w:after="0" w:line="240" w:lineRule="auto"/>
                    <w:jc w:val="center"/>
                    <w:rPr>
                      <w:rFonts w:ascii="Times New Roman" w:eastAsia="Times New Roman" w:hAnsi="Times New Roman" w:cs="Times New Roman"/>
                      <w:bCs/>
                      <w:sz w:val="12"/>
                      <w:szCs w:val="12"/>
                    </w:rPr>
                  </w:pPr>
                  <w:r w:rsidRPr="00826B40">
                    <w:rPr>
                      <w:rFonts w:ascii="Times New Roman" w:eastAsia="Times New Roman" w:hAnsi="Times New Roman" w:cs="Times New Roman"/>
                      <w:bCs/>
                      <w:sz w:val="12"/>
                      <w:szCs w:val="12"/>
                    </w:rPr>
                    <w:t>88,8</w:t>
                  </w:r>
                </w:p>
              </w:tc>
            </w:tr>
          </w:tbl>
          <w:p w:rsidR="00826B40" w:rsidRPr="00826B40" w:rsidRDefault="00826B40" w:rsidP="00826B40">
            <w:pPr>
              <w:spacing w:after="0" w:line="240" w:lineRule="auto"/>
              <w:rPr>
                <w:rFonts w:ascii="Times New Roman" w:eastAsia="Times New Roman" w:hAnsi="Times New Roman" w:cs="Times New Roman"/>
                <w:sz w:val="12"/>
                <w:szCs w:val="12"/>
              </w:rPr>
            </w:pPr>
          </w:p>
        </w:tc>
        <w:tc>
          <w:tcPr>
            <w:tcW w:w="480" w:type="dxa"/>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c>
          <w:tcPr>
            <w:tcW w:w="638" w:type="dxa"/>
            <w:vAlign w:val="center"/>
            <w:hideMark/>
          </w:tcPr>
          <w:p w:rsidR="00826B40" w:rsidRPr="00826B40" w:rsidRDefault="00826B40" w:rsidP="00826B40">
            <w:pPr>
              <w:spacing w:after="0" w:line="240" w:lineRule="auto"/>
              <w:rPr>
                <w:rFonts w:ascii="Times New Roman" w:eastAsia="Times New Roman" w:hAnsi="Times New Roman" w:cs="Times New Roman"/>
                <w:sz w:val="12"/>
                <w:szCs w:val="12"/>
              </w:rPr>
            </w:pPr>
          </w:p>
        </w:tc>
      </w:tr>
      <w:tr w:rsidR="00826B40" w:rsidRPr="00826B40" w:rsidTr="00826B40">
        <w:trPr>
          <w:gridAfter w:val="4"/>
          <w:wAfter w:w="8284" w:type="dxa"/>
          <w:trHeight w:val="300"/>
        </w:trPr>
        <w:tc>
          <w:tcPr>
            <w:tcW w:w="2801" w:type="dxa"/>
            <w:noWrap/>
            <w:vAlign w:val="bottom"/>
          </w:tcPr>
          <w:p w:rsidR="00826B40" w:rsidRPr="00826B40" w:rsidRDefault="00826B40" w:rsidP="00826B40">
            <w:pPr>
              <w:spacing w:after="0" w:line="240" w:lineRule="auto"/>
              <w:jc w:val="center"/>
              <w:rPr>
                <w:rFonts w:ascii="Times New Roman" w:eastAsia="Times New Roman" w:hAnsi="Times New Roman" w:cs="Times New Roman"/>
                <w:sz w:val="12"/>
                <w:szCs w:val="12"/>
              </w:rPr>
            </w:pPr>
          </w:p>
        </w:tc>
      </w:tr>
      <w:tr w:rsidR="00826B40" w:rsidRPr="00826B40" w:rsidTr="00826B40">
        <w:trPr>
          <w:gridAfter w:val="4"/>
          <w:wAfter w:w="8284" w:type="dxa"/>
          <w:trHeight w:val="214"/>
        </w:trPr>
        <w:tc>
          <w:tcPr>
            <w:tcW w:w="2801" w:type="dxa"/>
            <w:noWrap/>
            <w:vAlign w:val="bottom"/>
          </w:tcPr>
          <w:p w:rsidR="00826B40" w:rsidRPr="00826B40" w:rsidRDefault="00826B40" w:rsidP="00826B40">
            <w:pPr>
              <w:spacing w:after="0" w:line="240" w:lineRule="auto"/>
              <w:jc w:val="center"/>
              <w:rPr>
                <w:rFonts w:ascii="Times New Roman" w:eastAsia="Times New Roman" w:hAnsi="Times New Roman" w:cs="Times New Roman"/>
                <w:sz w:val="12"/>
                <w:szCs w:val="12"/>
              </w:rPr>
            </w:pPr>
            <w:r w:rsidRPr="00826B40">
              <w:rPr>
                <w:rFonts w:ascii="Times New Roman" w:eastAsia="Times New Roman" w:hAnsi="Times New Roman" w:cs="Times New Roman"/>
                <w:sz w:val="12"/>
                <w:szCs w:val="12"/>
              </w:rPr>
              <w:t xml:space="preserve">                                                                                                                            </w:t>
            </w:r>
          </w:p>
        </w:tc>
      </w:tr>
      <w:tr w:rsidR="00826B40" w:rsidRPr="00826B40" w:rsidTr="00826B40">
        <w:trPr>
          <w:gridAfter w:val="3"/>
          <w:wAfter w:w="1196" w:type="dxa"/>
          <w:trHeight w:val="330"/>
        </w:trPr>
        <w:tc>
          <w:tcPr>
            <w:tcW w:w="9889" w:type="dxa"/>
            <w:gridSpan w:val="2"/>
            <w:noWrap/>
            <w:vAlign w:val="bottom"/>
          </w:tcPr>
          <w:p w:rsidR="00826B40" w:rsidRPr="00826B40" w:rsidRDefault="00826B40" w:rsidP="00826B40">
            <w:pPr>
              <w:spacing w:after="0" w:line="240" w:lineRule="auto"/>
              <w:jc w:val="center"/>
              <w:rPr>
                <w:rFonts w:ascii="Times New Roman" w:eastAsia="Times New Roman" w:hAnsi="Times New Roman" w:cs="Times New Roman"/>
                <w:b/>
                <w:bCs/>
                <w:sz w:val="12"/>
                <w:szCs w:val="12"/>
              </w:rPr>
            </w:pPr>
          </w:p>
        </w:tc>
      </w:tr>
    </w:tbl>
    <w:p w:rsidR="00826B40" w:rsidRPr="00826B40" w:rsidRDefault="00826B40" w:rsidP="00826B40">
      <w:pPr>
        <w:spacing w:after="0" w:line="240" w:lineRule="auto"/>
        <w:rPr>
          <w:rFonts w:ascii="Times New Roman" w:eastAsia="Times New Roman" w:hAnsi="Times New Roman" w:cs="Times New Roman"/>
          <w:sz w:val="12"/>
          <w:szCs w:val="12"/>
        </w:rPr>
      </w:pPr>
    </w:p>
    <w:p w:rsidR="00826B40" w:rsidRDefault="00826B40"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p>
    <w:p w:rsidR="00555848" w:rsidRDefault="00555848" w:rsidP="00936A6C">
      <w:pPr>
        <w:spacing w:after="0" w:line="240" w:lineRule="auto"/>
        <w:rPr>
          <w:rFonts w:ascii="Times New Roman" w:eastAsia="Times New Roman" w:hAnsi="Times New Roman" w:cs="Times New Roman"/>
          <w:sz w:val="12"/>
          <w:szCs w:val="12"/>
        </w:rPr>
      </w:pPr>
      <w:bookmarkStart w:id="1" w:name="_GoBack"/>
      <w:bookmarkEnd w:id="1"/>
    </w:p>
    <w:p w:rsidR="00826B40" w:rsidRDefault="00826B40" w:rsidP="00936A6C">
      <w:pPr>
        <w:spacing w:after="0" w:line="240" w:lineRule="auto"/>
        <w:rPr>
          <w:rFonts w:ascii="Times New Roman" w:eastAsia="Times New Roman" w:hAnsi="Times New Roman" w:cs="Times New Roman"/>
          <w:sz w:val="12"/>
          <w:szCs w:val="12"/>
        </w:rPr>
      </w:pPr>
    </w:p>
    <w:p w:rsidR="00826B40" w:rsidRDefault="00826B40"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931F5F" w:rsidP="00F77677">
            <w:pPr>
              <w:spacing w:after="0"/>
              <w:jc w:val="center"/>
              <w:rPr>
                <w:rFonts w:ascii="Times New Roman" w:eastAsia="Times New Roman" w:hAnsi="Times New Roman" w:cs="Times New Roman"/>
                <w:sz w:val="18"/>
                <w:szCs w:val="18"/>
              </w:rPr>
            </w:pPr>
            <w:hyperlink r:id="rId37"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032D4E">
              <w:rPr>
                <w:rFonts w:ascii="Times New Roman" w:eastAsia="Times New Roman" w:hAnsi="Times New Roman" w:cs="Times New Roman"/>
                <w:bCs/>
                <w:smallCaps/>
                <w:spacing w:val="5"/>
                <w:sz w:val="12"/>
                <w:szCs w:val="12"/>
              </w:rPr>
              <w:t xml:space="preserve"> печать  12</w:t>
            </w:r>
            <w:r w:rsidR="0052054C" w:rsidRPr="004252F5">
              <w:rPr>
                <w:rFonts w:ascii="Times New Roman" w:eastAsia="Times New Roman" w:hAnsi="Times New Roman" w:cs="Times New Roman"/>
                <w:bCs/>
                <w:smallCaps/>
                <w:spacing w:val="5"/>
                <w:sz w:val="12"/>
                <w:szCs w:val="12"/>
              </w:rPr>
              <w:t xml:space="preserve"> </w:t>
            </w:r>
            <w:r w:rsidR="00CA6953">
              <w:rPr>
                <w:rFonts w:ascii="Times New Roman" w:eastAsia="Times New Roman" w:hAnsi="Times New Roman" w:cs="Times New Roman"/>
                <w:bCs/>
                <w:smallCaps/>
                <w:spacing w:val="5"/>
                <w:sz w:val="12"/>
                <w:szCs w:val="12"/>
              </w:rPr>
              <w:t>.04</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38"/>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CF" w:rsidRDefault="007725CF" w:rsidP="00F24507">
      <w:pPr>
        <w:pStyle w:val="aa"/>
      </w:pPr>
      <w:r>
        <w:separator/>
      </w:r>
    </w:p>
  </w:endnote>
  <w:endnote w:type="continuationSeparator" w:id="0">
    <w:p w:rsidR="007725CF" w:rsidRDefault="007725C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CF" w:rsidRDefault="007725CF" w:rsidP="00F24507">
      <w:pPr>
        <w:pStyle w:val="aa"/>
      </w:pPr>
      <w:r>
        <w:separator/>
      </w:r>
    </w:p>
  </w:footnote>
  <w:footnote w:type="continuationSeparator" w:id="0">
    <w:p w:rsidR="007725CF" w:rsidRDefault="007725CF"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40" w:rsidRDefault="00826B4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826B40" w:rsidRDefault="00826B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A87C12"/>
    <w:multiLevelType w:val="hybridMultilevel"/>
    <w:tmpl w:val="9D4635DC"/>
    <w:lvl w:ilvl="0" w:tplc="9C18BDB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3">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4"/>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7"/>
  </w:num>
  <w:num w:numId="17">
    <w:abstractNumId w:val="15"/>
  </w:num>
  <w:num w:numId="18">
    <w:abstractNumId w:val="2"/>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B75"/>
    <w:rsid w:val="000074A7"/>
    <w:rsid w:val="00014E6A"/>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7657F"/>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588"/>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5848"/>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2FB"/>
    <w:rsid w:val="00667E54"/>
    <w:rsid w:val="00672072"/>
    <w:rsid w:val="006726DD"/>
    <w:rsid w:val="00674727"/>
    <w:rsid w:val="00674B59"/>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25CF"/>
    <w:rsid w:val="00775FFC"/>
    <w:rsid w:val="00776F4A"/>
    <w:rsid w:val="00777EB7"/>
    <w:rsid w:val="00780CEA"/>
    <w:rsid w:val="00785A09"/>
    <w:rsid w:val="00791F94"/>
    <w:rsid w:val="0079284A"/>
    <w:rsid w:val="00792E19"/>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26B40"/>
    <w:rsid w:val="00830165"/>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8DB"/>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71C3"/>
    <w:rsid w:val="00927922"/>
    <w:rsid w:val="00931F5F"/>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14BDE"/>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29C6"/>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186"/>
    <w:rsid w:val="00F34C98"/>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14AA"/>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file:///C:\Users\USER\Downloads\proekt-Ob-utverzhdenii-metodiki-ocenki-effektivnosti-rajon.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garant.ru/products/ipo/prime/doc/566629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roekt-Ob-utverzhdenii-metodiki-ocenki-effektivnosti-rajon.doc" TargetMode="External"/><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hyperlink" Target="mailto:adm-novrahino@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file:///C:\Users\USER\Downloads\proekt-Ob-utverzhdenii-metodiki-ocenki-effektivnosti-rajon.doc" TargetMode="External"/><Relationship Id="rId36" Type="http://schemas.openxmlformats.org/officeDocument/2006/relationships/hyperlink" Target="https://www.garant.ru/products/ipo/prime/doc/56662964/" TargetMode="External"/><Relationship Id="rId10" Type="http://schemas.openxmlformats.org/officeDocument/2006/relationships/hyperlink" Target="file:///C:\Users\USER\Downloads\proekt-Ob-utverzhdenii-metodiki-ocenki-effektivnosti-rajon.doc" TargetMode="External"/><Relationship Id="rId19" Type="http://schemas.openxmlformats.org/officeDocument/2006/relationships/image" Target="media/image9.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wmf"/><Relationship Id="rId30" Type="http://schemas.openxmlformats.org/officeDocument/2006/relationships/image" Target="media/image17.png"/><Relationship Id="rId35" Type="http://schemas.openxmlformats.org/officeDocument/2006/relationships/hyperlink" Target="https://www.garant.ru/products/ipo/prime/doc/56662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4C12-8ED0-403D-8DE2-E54B484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6938</TotalTime>
  <Pages>12</Pages>
  <Words>14458</Words>
  <Characters>82415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681</cp:revision>
  <cp:lastPrinted>2018-07-16T12:10:00Z</cp:lastPrinted>
  <dcterms:created xsi:type="dcterms:W3CDTF">2012-04-16T07:26:00Z</dcterms:created>
  <dcterms:modified xsi:type="dcterms:W3CDTF">2019-04-15T13:08:00Z</dcterms:modified>
</cp:coreProperties>
</file>